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69AC6" w14:textId="77777777" w:rsidR="00E04EF8" w:rsidRPr="009E5E66" w:rsidRDefault="00E04EF8" w:rsidP="009E5E66">
      <w:pPr>
        <w:pStyle w:val="Heading1"/>
        <w:jc w:val="center"/>
        <w:rPr>
          <w:rFonts w:ascii="Tahoma" w:hAnsi="Tahoma" w:cs="Tahoma"/>
          <w:sz w:val="20"/>
        </w:rPr>
      </w:pPr>
      <w:bookmarkStart w:id="0" w:name="_GoBack"/>
      <w:r w:rsidRPr="009E5E66">
        <w:rPr>
          <w:rFonts w:ascii="Tahoma" w:hAnsi="Tahoma" w:cs="Tahoma"/>
          <w:sz w:val="20"/>
        </w:rPr>
        <w:t>DATA PROTECTION POLICY</w:t>
      </w:r>
    </w:p>
    <w:p w14:paraId="2D6C626A"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Introduction </w:t>
      </w:r>
    </w:p>
    <w:p w14:paraId="32085719"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p>
    <w:p w14:paraId="050224B7" w14:textId="77777777" w:rsidR="00E90AC4" w:rsidRDefault="00E90AC4" w:rsidP="00DB5465">
      <w:pPr>
        <w:widowControl w:val="0"/>
        <w:autoSpaceDE w:val="0"/>
        <w:autoSpaceDN w:val="0"/>
        <w:adjustRightInd w:val="0"/>
        <w:jc w:val="both"/>
        <w:rPr>
          <w:rFonts w:ascii="Tahoma" w:hAnsi="Tahoma" w:cs="Tahoma"/>
          <w:sz w:val="20"/>
          <w:lang w:eastAsia="en-GB"/>
        </w:rPr>
      </w:pPr>
      <w:r>
        <w:rPr>
          <w:rFonts w:ascii="Tahoma" w:hAnsi="Tahoma" w:cs="Tahoma"/>
          <w:sz w:val="20"/>
          <w:lang w:eastAsia="en-GB"/>
        </w:rPr>
        <w:t>In the course of the Association’s work with our Members we</w:t>
      </w:r>
      <w:r w:rsidR="00DB5465" w:rsidRPr="00DB5465">
        <w:rPr>
          <w:rFonts w:ascii="Tahoma" w:hAnsi="Tahoma" w:cs="Tahoma"/>
          <w:sz w:val="20"/>
          <w:lang w:eastAsia="en-GB"/>
        </w:rPr>
        <w:t xml:space="preserve"> </w:t>
      </w:r>
      <w:r>
        <w:rPr>
          <w:rFonts w:ascii="Tahoma" w:hAnsi="Tahoma" w:cs="Tahoma"/>
          <w:sz w:val="20"/>
          <w:lang w:eastAsia="en-GB"/>
        </w:rPr>
        <w:t>the members of the Board of Directors of The Clifton Moor Business Association</w:t>
      </w:r>
      <w:r w:rsidR="00C13CA4">
        <w:rPr>
          <w:rFonts w:ascii="Tahoma" w:hAnsi="Tahoma" w:cs="Tahoma"/>
          <w:sz w:val="20"/>
          <w:lang w:eastAsia="en-GB"/>
        </w:rPr>
        <w:t xml:space="preserve"> (“The Company”) </w:t>
      </w:r>
      <w:r w:rsidR="00DB5465" w:rsidRPr="00DB5465">
        <w:rPr>
          <w:rFonts w:ascii="Tahoma" w:hAnsi="Tahoma" w:cs="Tahoma"/>
          <w:sz w:val="20"/>
          <w:lang w:eastAsia="en-GB"/>
        </w:rPr>
        <w:t>are likely to collect</w:t>
      </w:r>
      <w:r>
        <w:rPr>
          <w:rFonts w:ascii="Tahoma" w:hAnsi="Tahoma" w:cs="Tahoma"/>
          <w:sz w:val="20"/>
          <w:lang w:eastAsia="en-GB"/>
        </w:rPr>
        <w:t>/potentially collect</w:t>
      </w:r>
      <w:r w:rsidR="00DB5465" w:rsidRPr="00DB5465">
        <w:rPr>
          <w:rFonts w:ascii="Tahoma" w:hAnsi="Tahoma" w:cs="Tahoma"/>
          <w:sz w:val="20"/>
          <w:lang w:eastAsia="en-GB"/>
        </w:rPr>
        <w:t xml:space="preserve">, use, transfer or store personal information about </w:t>
      </w:r>
      <w:r w:rsidR="00C13CA4">
        <w:rPr>
          <w:rFonts w:ascii="Tahoma" w:hAnsi="Tahoma" w:cs="Tahoma"/>
          <w:sz w:val="20"/>
          <w:lang w:eastAsia="en-GB"/>
        </w:rPr>
        <w:t xml:space="preserve">Members, </w:t>
      </w:r>
      <w:r>
        <w:rPr>
          <w:rFonts w:ascii="Tahoma" w:hAnsi="Tahoma" w:cs="Tahoma"/>
          <w:sz w:val="20"/>
          <w:lang w:eastAsia="en-GB"/>
        </w:rPr>
        <w:t xml:space="preserve">Companies, </w:t>
      </w:r>
      <w:r w:rsidR="00C13CA4">
        <w:rPr>
          <w:rFonts w:ascii="Tahoma" w:hAnsi="Tahoma" w:cs="Tahoma"/>
          <w:sz w:val="20"/>
          <w:lang w:eastAsia="en-GB"/>
        </w:rPr>
        <w:t>Employees, Clients, Customers and S</w:t>
      </w:r>
      <w:r w:rsidR="00DB5465" w:rsidRPr="00DB5465">
        <w:rPr>
          <w:rFonts w:ascii="Tahoma" w:hAnsi="Tahoma" w:cs="Tahoma"/>
          <w:sz w:val="20"/>
          <w:lang w:eastAsia="en-GB"/>
        </w:rPr>
        <w:t>uppliers, for example their names and home addresses</w:t>
      </w:r>
      <w:r>
        <w:rPr>
          <w:rFonts w:ascii="Tahoma" w:hAnsi="Tahoma" w:cs="Tahoma"/>
          <w:sz w:val="20"/>
          <w:lang w:eastAsia="en-GB"/>
        </w:rPr>
        <w:t xml:space="preserve"> etc</w:t>
      </w:r>
      <w:r w:rsidR="00DB5465" w:rsidRPr="00DB5465">
        <w:rPr>
          <w:rFonts w:ascii="Tahoma" w:hAnsi="Tahoma" w:cs="Tahoma"/>
          <w:sz w:val="20"/>
          <w:lang w:eastAsia="en-GB"/>
        </w:rPr>
        <w:t xml:space="preserve">.  </w:t>
      </w:r>
    </w:p>
    <w:p w14:paraId="3E4730A9" w14:textId="77777777" w:rsidR="00C13CA4" w:rsidRDefault="00C13CA4" w:rsidP="00DB5465">
      <w:pPr>
        <w:widowControl w:val="0"/>
        <w:autoSpaceDE w:val="0"/>
        <w:autoSpaceDN w:val="0"/>
        <w:adjustRightInd w:val="0"/>
        <w:jc w:val="both"/>
        <w:rPr>
          <w:rFonts w:ascii="Tahoma" w:hAnsi="Tahoma" w:cs="Tahoma"/>
          <w:sz w:val="20"/>
          <w:lang w:eastAsia="en-GB"/>
        </w:rPr>
      </w:pPr>
    </w:p>
    <w:p w14:paraId="4C22955E" w14:textId="77777777" w:rsidR="00C13CA4" w:rsidRDefault="00C13CA4" w:rsidP="00DB5465">
      <w:pPr>
        <w:widowControl w:val="0"/>
        <w:autoSpaceDE w:val="0"/>
        <w:autoSpaceDN w:val="0"/>
        <w:adjustRightInd w:val="0"/>
        <w:jc w:val="both"/>
        <w:rPr>
          <w:rFonts w:ascii="Tahoma" w:hAnsi="Tahoma" w:cs="Tahoma"/>
          <w:sz w:val="20"/>
          <w:lang w:eastAsia="en-GB"/>
        </w:rPr>
      </w:pPr>
      <w:r>
        <w:rPr>
          <w:rFonts w:ascii="Tahoma" w:hAnsi="Tahoma" w:cs="Tahoma"/>
          <w:sz w:val="20"/>
          <w:lang w:eastAsia="en-GB"/>
        </w:rPr>
        <w:t>This information will not be sold or passed to any other third party without the express written permission of the Member/Individual etc. The data held will be used to contact Members in respect of Membership matters.</w:t>
      </w:r>
    </w:p>
    <w:p w14:paraId="65C9060C" w14:textId="77777777" w:rsidR="00E90AC4" w:rsidRDefault="00E90AC4" w:rsidP="00DB5465">
      <w:pPr>
        <w:widowControl w:val="0"/>
        <w:autoSpaceDE w:val="0"/>
        <w:autoSpaceDN w:val="0"/>
        <w:adjustRightInd w:val="0"/>
        <w:jc w:val="both"/>
        <w:rPr>
          <w:rFonts w:ascii="Tahoma" w:hAnsi="Tahoma" w:cs="Tahoma"/>
          <w:sz w:val="20"/>
          <w:lang w:eastAsia="en-GB"/>
        </w:rPr>
      </w:pPr>
    </w:p>
    <w:p w14:paraId="6BF9DE76"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The UK’s data protection legislation, including the General Data Protection Regulations (GDPR) contains strict principles and legal conditions which must be followed before and during any processing of any personal information. </w:t>
      </w:r>
    </w:p>
    <w:p w14:paraId="6BD8487B"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63617B03" w14:textId="3AA2AFA9" w:rsidR="00E90AC4"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The purpose of this policy is to ensure that you</w:t>
      </w:r>
      <w:r w:rsidR="001D61F7">
        <w:rPr>
          <w:rFonts w:ascii="Tahoma" w:hAnsi="Tahoma" w:cs="Tahoma"/>
          <w:sz w:val="20"/>
          <w:lang w:eastAsia="en-GB"/>
        </w:rPr>
        <w:t>, the Member, is</w:t>
      </w:r>
      <w:r w:rsidR="00E90AC4">
        <w:rPr>
          <w:rFonts w:ascii="Tahoma" w:hAnsi="Tahoma" w:cs="Tahoma"/>
          <w:sz w:val="20"/>
          <w:lang w:eastAsia="en-GB"/>
        </w:rPr>
        <w:t xml:space="preserve"> aware that the Board</w:t>
      </w:r>
      <w:r w:rsidRPr="00DB5465">
        <w:rPr>
          <w:rFonts w:ascii="Tahoma" w:hAnsi="Tahoma" w:cs="Tahoma"/>
          <w:sz w:val="20"/>
          <w:lang w:eastAsia="en-GB"/>
        </w:rPr>
        <w:t xml:space="preserve"> has a responsibility to comply with the principles and legal conditions provided by the data protection legislation, including the GDPR and failure to meet those responsibilities are likely to lead to serious consequences. </w:t>
      </w:r>
    </w:p>
    <w:p w14:paraId="2DB90453" w14:textId="77777777" w:rsidR="00E90AC4" w:rsidRDefault="00E90AC4" w:rsidP="00DB5465">
      <w:pPr>
        <w:widowControl w:val="0"/>
        <w:autoSpaceDE w:val="0"/>
        <w:autoSpaceDN w:val="0"/>
        <w:adjustRightInd w:val="0"/>
        <w:jc w:val="both"/>
        <w:rPr>
          <w:rFonts w:ascii="Tahoma" w:hAnsi="Tahoma" w:cs="Tahoma"/>
          <w:sz w:val="20"/>
          <w:lang w:eastAsia="en-GB"/>
        </w:rPr>
      </w:pPr>
    </w:p>
    <w:p w14:paraId="2DE79CA6" w14:textId="278771D8" w:rsidR="00E90AC4"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Firstly, a serious breach of data protection is likely to be a disciplinary offence and will be dealt with under the Company’s disciplinary procedure. </w:t>
      </w:r>
    </w:p>
    <w:p w14:paraId="2971647F" w14:textId="77777777" w:rsidR="00E90AC4" w:rsidRDefault="00E90AC4" w:rsidP="00DB5465">
      <w:pPr>
        <w:widowControl w:val="0"/>
        <w:autoSpaceDE w:val="0"/>
        <w:autoSpaceDN w:val="0"/>
        <w:adjustRightInd w:val="0"/>
        <w:jc w:val="both"/>
        <w:rPr>
          <w:rFonts w:ascii="Tahoma" w:hAnsi="Tahoma" w:cs="Tahoma"/>
          <w:sz w:val="20"/>
          <w:lang w:eastAsia="en-GB"/>
        </w:rPr>
      </w:pPr>
    </w:p>
    <w:p w14:paraId="7E292DF4" w14:textId="78F429CE" w:rsidR="00DB5465" w:rsidRPr="00DB5465" w:rsidRDefault="00C13CA4" w:rsidP="00DB5465">
      <w:pPr>
        <w:widowControl w:val="0"/>
        <w:autoSpaceDE w:val="0"/>
        <w:autoSpaceDN w:val="0"/>
        <w:adjustRightInd w:val="0"/>
        <w:jc w:val="both"/>
        <w:rPr>
          <w:rFonts w:ascii="Tahoma" w:hAnsi="Tahoma" w:cs="Tahoma"/>
          <w:sz w:val="20"/>
          <w:lang w:eastAsia="en-GB"/>
        </w:rPr>
      </w:pPr>
      <w:r>
        <w:rPr>
          <w:rFonts w:ascii="Tahoma" w:hAnsi="Tahoma" w:cs="Tahoma"/>
          <w:sz w:val="20"/>
          <w:lang w:eastAsia="en-GB"/>
        </w:rPr>
        <w:t>If we access</w:t>
      </w:r>
      <w:r w:rsidR="00CC0540">
        <w:rPr>
          <w:rFonts w:ascii="Tahoma" w:hAnsi="Tahoma" w:cs="Tahoma"/>
          <w:sz w:val="20"/>
          <w:lang w:eastAsia="en-GB"/>
        </w:rPr>
        <w:t xml:space="preserve"> </w:t>
      </w:r>
      <w:r w:rsidR="00CC0540" w:rsidRPr="00CC0540">
        <w:rPr>
          <w:rFonts w:ascii="Tahoma" w:hAnsi="Tahoma" w:cs="Tahoma"/>
          <w:sz w:val="20"/>
          <w:lang w:eastAsia="en-GB"/>
        </w:rPr>
        <w:t>any special categories of personal data</w:t>
      </w:r>
      <w:r w:rsidR="00DB5465" w:rsidRPr="00DB5465">
        <w:rPr>
          <w:rFonts w:ascii="Tahoma" w:hAnsi="Tahoma" w:cs="Tahoma"/>
          <w:sz w:val="20"/>
          <w:lang w:eastAsia="en-GB"/>
        </w:rPr>
        <w:t xml:space="preserve"> without authority, this will constitute a gross</w:t>
      </w:r>
      <w:r>
        <w:rPr>
          <w:rFonts w:ascii="Tahoma" w:hAnsi="Tahoma" w:cs="Tahoma"/>
          <w:sz w:val="20"/>
          <w:lang w:eastAsia="en-GB"/>
        </w:rPr>
        <w:t xml:space="preserve"> misconduct offence. Additionally, if we</w:t>
      </w:r>
      <w:r w:rsidR="00DB5465" w:rsidRPr="00DB5465">
        <w:rPr>
          <w:rFonts w:ascii="Tahoma" w:hAnsi="Tahoma" w:cs="Tahoma"/>
          <w:sz w:val="20"/>
          <w:lang w:eastAsia="en-GB"/>
        </w:rPr>
        <w:t xml:space="preserve"> knowingly or recklessly disclose personal data in breach of the data protection leg</w:t>
      </w:r>
      <w:r>
        <w:rPr>
          <w:rFonts w:ascii="Tahoma" w:hAnsi="Tahoma" w:cs="Tahoma"/>
          <w:sz w:val="20"/>
          <w:lang w:eastAsia="en-GB"/>
        </w:rPr>
        <w:t>islation, including the GDPR we</w:t>
      </w:r>
      <w:r w:rsidR="00DB5465" w:rsidRPr="00DB5465">
        <w:rPr>
          <w:rFonts w:ascii="Tahoma" w:hAnsi="Tahoma" w:cs="Tahoma"/>
          <w:sz w:val="20"/>
          <w:lang w:eastAsia="en-GB"/>
        </w:rPr>
        <w:t xml:space="preserve"> may be held personally criminally accountable for any such breach.  </w:t>
      </w:r>
    </w:p>
    <w:p w14:paraId="0CD4F755"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61213DEF"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Breach of the data protection legislation, including the GDPR rules can cause distress to the individuals affected by the breach and is likely to leave the Company at risk of serious financial consequences.</w:t>
      </w:r>
    </w:p>
    <w:p w14:paraId="5351F3A8"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57A0DEAA" w14:textId="240B7BF8" w:rsidR="00DB5465" w:rsidRPr="00DB5465" w:rsidRDefault="00C13CA4" w:rsidP="00DB5465">
      <w:pPr>
        <w:widowControl w:val="0"/>
        <w:autoSpaceDE w:val="0"/>
        <w:autoSpaceDN w:val="0"/>
        <w:adjustRightInd w:val="0"/>
        <w:jc w:val="both"/>
        <w:rPr>
          <w:rFonts w:ascii="Tahoma" w:hAnsi="Tahoma" w:cs="Tahoma"/>
          <w:sz w:val="20"/>
          <w:lang w:eastAsia="en-GB"/>
        </w:rPr>
      </w:pPr>
      <w:r>
        <w:rPr>
          <w:rFonts w:ascii="Tahoma" w:hAnsi="Tahoma" w:cs="Tahoma"/>
          <w:sz w:val="20"/>
          <w:lang w:eastAsia="en-GB"/>
        </w:rPr>
        <w:t>If there is</w:t>
      </w:r>
      <w:r w:rsidR="00D7441E">
        <w:rPr>
          <w:rFonts w:ascii="Tahoma" w:hAnsi="Tahoma" w:cs="Tahoma"/>
          <w:sz w:val="20"/>
          <w:lang w:eastAsia="en-GB"/>
        </w:rPr>
        <w:t xml:space="preserve"> any doubt about what</w:t>
      </w:r>
      <w:r w:rsidR="00DB5465" w:rsidRPr="00DB5465">
        <w:rPr>
          <w:rFonts w:ascii="Tahoma" w:hAnsi="Tahoma" w:cs="Tahoma"/>
          <w:sz w:val="20"/>
          <w:lang w:eastAsia="en-GB"/>
        </w:rPr>
        <w:t xml:space="preserve"> can or cannot </w:t>
      </w:r>
      <w:r w:rsidR="00D7441E">
        <w:rPr>
          <w:rFonts w:ascii="Tahoma" w:hAnsi="Tahoma" w:cs="Tahoma"/>
          <w:sz w:val="20"/>
          <w:lang w:eastAsia="en-GB"/>
        </w:rPr>
        <w:t xml:space="preserve">be </w:t>
      </w:r>
      <w:r w:rsidR="00DB5465" w:rsidRPr="00DB5465">
        <w:rPr>
          <w:rFonts w:ascii="Tahoma" w:hAnsi="Tahoma" w:cs="Tahoma"/>
          <w:sz w:val="20"/>
          <w:lang w:eastAsia="en-GB"/>
        </w:rPr>
        <w:t>disclose</w:t>
      </w:r>
      <w:r w:rsidR="00D7441E">
        <w:rPr>
          <w:rFonts w:ascii="Tahoma" w:hAnsi="Tahoma" w:cs="Tahoma"/>
          <w:sz w:val="20"/>
          <w:lang w:eastAsia="en-GB"/>
        </w:rPr>
        <w:t>d</w:t>
      </w:r>
      <w:r w:rsidR="00DB5465" w:rsidRPr="00DB5465">
        <w:rPr>
          <w:rFonts w:ascii="Tahoma" w:hAnsi="Tahoma" w:cs="Tahoma"/>
          <w:sz w:val="20"/>
          <w:lang w:eastAsia="en-GB"/>
        </w:rPr>
        <w:t xml:space="preserve"> and to whom, do not disclose the personal information until you have sought further advice from</w:t>
      </w:r>
      <w:r w:rsidR="00DB5465" w:rsidRPr="00DB5465">
        <w:rPr>
          <w:rFonts w:ascii="Tahoma" w:hAnsi="Tahoma" w:cs="Tahoma"/>
          <w:i/>
          <w:sz w:val="20"/>
          <w:lang w:eastAsia="en-GB"/>
        </w:rPr>
        <w:t xml:space="preserve"> </w:t>
      </w:r>
      <w:r w:rsidR="00D7441E">
        <w:rPr>
          <w:rFonts w:ascii="Tahoma" w:hAnsi="Tahoma" w:cs="Tahoma"/>
          <w:sz w:val="20"/>
          <w:lang w:eastAsia="en-GB"/>
        </w:rPr>
        <w:t xml:space="preserve">the Company’s </w:t>
      </w:r>
      <w:r w:rsidR="00DB5465" w:rsidRPr="00DB5465">
        <w:rPr>
          <w:rFonts w:ascii="Tahoma" w:hAnsi="Tahoma" w:cs="Tahoma"/>
          <w:sz w:val="20"/>
          <w:lang w:eastAsia="en-GB"/>
        </w:rPr>
        <w:t xml:space="preserve">Data Protection Officer- </w:t>
      </w:r>
      <w:r w:rsidR="00CC0540">
        <w:rPr>
          <w:rFonts w:ascii="Tahoma" w:hAnsi="Tahoma" w:cs="Tahoma"/>
          <w:sz w:val="20"/>
          <w:lang w:eastAsia="en-GB"/>
        </w:rPr>
        <w:t>Adrian McClaren (Director)</w:t>
      </w:r>
    </w:p>
    <w:p w14:paraId="518AF480"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5AD2BD0C"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Definitions</w:t>
      </w:r>
    </w:p>
    <w:p w14:paraId="61AB5A70"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p>
    <w:p w14:paraId="05B955CE" w14:textId="77777777"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Data Subject</w:t>
      </w:r>
      <w:r w:rsidRPr="00DB5465">
        <w:rPr>
          <w:rFonts w:ascii="Tahoma" w:hAnsi="Tahoma" w:cs="Tahoma"/>
          <w:sz w:val="20"/>
          <w:lang w:eastAsia="en-GB"/>
        </w:rPr>
        <w:t xml:space="preserve">: a living individual. </w:t>
      </w:r>
    </w:p>
    <w:p w14:paraId="321D6E84" w14:textId="77777777"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Data Controller</w:t>
      </w:r>
      <w:r w:rsidRPr="00DB5465">
        <w:rPr>
          <w:rFonts w:ascii="Tahoma" w:hAnsi="Tahoma" w:cs="Tahoma"/>
          <w:sz w:val="20"/>
          <w:lang w:eastAsia="en-GB"/>
        </w:rPr>
        <w:t>: the person or organisation that determines the means and the purpose of processing the personal data.</w:t>
      </w:r>
    </w:p>
    <w:p w14:paraId="2E259E03" w14:textId="77777777" w:rsidR="00DB5465" w:rsidRPr="00DB5465" w:rsidRDefault="00DB5465" w:rsidP="00DB5465">
      <w:pPr>
        <w:spacing w:after="200" w:line="276" w:lineRule="auto"/>
        <w:jc w:val="both"/>
        <w:rPr>
          <w:rFonts w:ascii="Tahoma" w:hAnsi="Tahoma" w:cs="Tahoma"/>
          <w:sz w:val="20"/>
          <w:u w:val="single"/>
          <w:lang w:eastAsia="en-GB"/>
        </w:rPr>
      </w:pPr>
      <w:bookmarkStart w:id="1" w:name="a182107"/>
      <w:r w:rsidRPr="00DB5465">
        <w:rPr>
          <w:rFonts w:ascii="Tahoma" w:hAnsi="Tahoma" w:cs="Tahoma"/>
          <w:sz w:val="20"/>
          <w:szCs w:val="22"/>
          <w:u w:val="single"/>
          <w:lang w:eastAsia="en-GB"/>
        </w:rPr>
        <w:t>Data Protection Legislation:</w:t>
      </w:r>
      <w:r w:rsidRPr="00DB5465">
        <w:rPr>
          <w:rFonts w:ascii="Tahoma" w:hAnsi="Tahoma" w:cs="Tahoma"/>
          <w:sz w:val="20"/>
          <w:szCs w:val="22"/>
          <w:lang w:eastAsia="en-GB"/>
        </w:rPr>
        <w:t xml:space="preserve"> includes (i) the Data Protection Act 1998, until the effective date of its repeal (ii) the General Data Protection Regulation ((EU) 2016/679) </w:t>
      </w:r>
      <w:r w:rsidRPr="00DB5465">
        <w:rPr>
          <w:rFonts w:ascii="Tahoma" w:hAnsi="Tahoma" w:cs="Tahoma"/>
          <w:b/>
          <w:sz w:val="20"/>
          <w:szCs w:val="22"/>
          <w:lang w:eastAsia="en-GB"/>
        </w:rPr>
        <w:t xml:space="preserve">(GDPR) </w:t>
      </w:r>
      <w:r w:rsidRPr="00DB5465">
        <w:rPr>
          <w:rFonts w:ascii="Tahoma" w:hAnsi="Tahoma" w:cs="Tahoma"/>
          <w:sz w:val="20"/>
          <w:szCs w:val="22"/>
          <w:lang w:eastAsia="en-GB"/>
        </w:rPr>
        <w:t>and any national implementing laws, regulations and secondary legislation, for so long as the GDPR is effective in the UK, and (iii) any successor and supplemental legislation to the Data Protection Act 1998 and the GDPR, in particular the Data Protection Bill 2017-2019 and the E-Privacy Directive (and its proposed replacement), once it becomes law</w:t>
      </w:r>
      <w:bookmarkEnd w:id="1"/>
      <w:r w:rsidRPr="00DB5465">
        <w:rPr>
          <w:rFonts w:ascii="Tahoma" w:hAnsi="Tahoma" w:cs="Tahoma"/>
          <w:sz w:val="20"/>
          <w:szCs w:val="22"/>
          <w:lang w:eastAsia="en-GB"/>
        </w:rPr>
        <w:t>.</w:t>
      </w:r>
    </w:p>
    <w:p w14:paraId="742BADAE" w14:textId="70EF2779"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Personal data</w:t>
      </w:r>
      <w:r w:rsidRPr="00DB5465">
        <w:rPr>
          <w:rFonts w:ascii="Tahoma" w:hAnsi="Tahoma" w:cs="Tahoma"/>
          <w:sz w:val="20"/>
          <w:lang w:eastAsia="en-GB"/>
        </w:rPr>
        <w:t xml:space="preserve">: is any information that </w:t>
      </w:r>
      <w:r w:rsidR="00CC0540">
        <w:rPr>
          <w:rFonts w:ascii="Tahoma" w:hAnsi="Tahoma" w:cs="Tahoma"/>
          <w:sz w:val="20"/>
          <w:lang w:eastAsia="en-GB"/>
        </w:rPr>
        <w:t xml:space="preserve">relates to an </w:t>
      </w:r>
      <w:r w:rsidRPr="00DB5465">
        <w:rPr>
          <w:rFonts w:ascii="Tahoma" w:hAnsi="Tahoma" w:cs="Tahoma"/>
          <w:sz w:val="20"/>
          <w:lang w:eastAsia="en-GB"/>
        </w:rPr>
        <w:t>identifie</w:t>
      </w:r>
      <w:r w:rsidR="00CC0540">
        <w:rPr>
          <w:rFonts w:ascii="Tahoma" w:hAnsi="Tahoma" w:cs="Tahoma"/>
          <w:sz w:val="20"/>
          <w:lang w:eastAsia="en-GB"/>
        </w:rPr>
        <w:t>d or identifiable</w:t>
      </w:r>
      <w:r w:rsidRPr="00DB5465">
        <w:rPr>
          <w:rFonts w:ascii="Tahoma" w:hAnsi="Tahoma" w:cs="Tahoma"/>
          <w:sz w:val="20"/>
          <w:lang w:eastAsia="en-GB"/>
        </w:rPr>
        <w:t xml:space="preserve"> living individual (data subject) either directly or indirectly. </w:t>
      </w:r>
      <w:r>
        <w:rPr>
          <w:rFonts w:ascii="Tahoma" w:hAnsi="Tahoma" w:cs="Tahoma"/>
          <w:sz w:val="20"/>
          <w:lang w:eastAsia="en-GB"/>
        </w:rPr>
        <w:t>This also includes</w:t>
      </w:r>
      <w:r w:rsidRPr="00DB5465">
        <w:rPr>
          <w:rFonts w:ascii="Tahoma" w:hAnsi="Tahoma" w:cs="Tahoma"/>
          <w:sz w:val="20"/>
          <w:lang w:eastAsia="en-GB"/>
        </w:rPr>
        <w:t xml:space="preserve"> special categories of personal data. Personal data does not include data which is entirely anonymous or the identity has been permanently removed making it impossible to link back to the data subject. </w:t>
      </w:r>
    </w:p>
    <w:p w14:paraId="4AB2EF2F" w14:textId="77777777"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lastRenderedPageBreak/>
        <w:t>Processing:</w:t>
      </w:r>
      <w:r w:rsidRPr="00DB5465">
        <w:rPr>
          <w:rFonts w:ascii="Tahoma" w:hAnsi="Tahoma" w:cs="Tahoma"/>
          <w:sz w:val="20"/>
          <w:lang w:eastAsia="en-GB"/>
        </w:rPr>
        <w:t xml:space="preserve"> is any activity relating to personal data which can include collecting, recording, storing, amending, disclosing, transferring, retrieving, using or destruction.</w:t>
      </w:r>
    </w:p>
    <w:p w14:paraId="4D8ECB65" w14:textId="77777777"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Special categories of personal data:</w:t>
      </w:r>
      <w:r w:rsidRPr="00DB5465">
        <w:rPr>
          <w:rFonts w:ascii="Tahoma" w:hAnsi="Tahoma" w:cs="Tahoma"/>
          <w:sz w:val="20"/>
          <w:lang w:eastAsia="en-GB"/>
        </w:rPr>
        <w:t xml:space="preserve"> this includes any personal data which reveals a data subject’s, ethnic origin, political opinions, religious and philosophical beliefs, trade union membership, genetic, biometric or health data, sex life and sexual orientation. </w:t>
      </w:r>
    </w:p>
    <w:p w14:paraId="7A1DBC0D" w14:textId="77777777" w:rsidR="00DB5465" w:rsidRPr="00DB5465" w:rsidRDefault="00DB5465" w:rsidP="00DB5465">
      <w:pPr>
        <w:spacing w:after="200" w:line="276" w:lineRule="auto"/>
        <w:jc w:val="both"/>
        <w:rPr>
          <w:rFonts w:ascii="Tahoma" w:hAnsi="Tahoma" w:cs="Tahoma"/>
          <w:sz w:val="20"/>
          <w:lang w:eastAsia="en-GB"/>
        </w:rPr>
      </w:pPr>
      <w:r w:rsidRPr="00DB5465">
        <w:rPr>
          <w:rFonts w:ascii="Tahoma" w:hAnsi="Tahoma" w:cs="Tahoma"/>
          <w:sz w:val="20"/>
          <w:u w:val="single"/>
          <w:lang w:eastAsia="en-GB"/>
        </w:rPr>
        <w:t>Criminal records data:</w:t>
      </w:r>
      <w:r w:rsidRPr="00DB5465">
        <w:rPr>
          <w:rFonts w:ascii="Tahoma" w:hAnsi="Tahoma" w:cs="Tahoma"/>
          <w:sz w:val="20"/>
          <w:lang w:eastAsia="en-GB"/>
        </w:rPr>
        <w:t xml:space="preserve"> means information about an individual's criminal convictions and offences, and information relating to criminal allegations and proceedings.</w:t>
      </w:r>
    </w:p>
    <w:p w14:paraId="61C4412C" w14:textId="77777777" w:rsidR="00DB5465" w:rsidRPr="00DB5465" w:rsidRDefault="00DB5465" w:rsidP="00DB5465">
      <w:pPr>
        <w:spacing w:after="200" w:line="276" w:lineRule="auto"/>
        <w:jc w:val="both"/>
        <w:rPr>
          <w:rFonts w:ascii="Tahoma" w:hAnsi="Tahoma" w:cs="Tahoma"/>
          <w:b/>
          <w:sz w:val="20"/>
          <w:lang w:eastAsia="en-GB"/>
        </w:rPr>
      </w:pPr>
      <w:r w:rsidRPr="00DB5465">
        <w:rPr>
          <w:rFonts w:ascii="Tahoma" w:hAnsi="Tahoma" w:cs="Tahoma"/>
          <w:b/>
          <w:sz w:val="20"/>
          <w:lang w:eastAsia="en-GB"/>
        </w:rPr>
        <w:t>What are the GDPR principles?</w:t>
      </w:r>
    </w:p>
    <w:p w14:paraId="410517F7" w14:textId="0412693D"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We are a data controller. This means that we are required by law to ensure that </w:t>
      </w:r>
      <w:r w:rsidR="00116CD5">
        <w:rPr>
          <w:rFonts w:ascii="Tahoma" w:hAnsi="Tahoma" w:cs="Tahoma"/>
          <w:sz w:val="20"/>
          <w:lang w:eastAsia="en-GB"/>
        </w:rPr>
        <w:t>we process</w:t>
      </w:r>
      <w:r w:rsidRPr="00DB5465">
        <w:rPr>
          <w:rFonts w:ascii="Tahoma" w:hAnsi="Tahoma" w:cs="Tahoma"/>
          <w:sz w:val="20"/>
          <w:lang w:eastAsia="en-GB"/>
        </w:rPr>
        <w:t xml:space="preserve"> personal data and spec</w:t>
      </w:r>
      <w:r w:rsidR="00116CD5">
        <w:rPr>
          <w:rFonts w:ascii="Tahoma" w:hAnsi="Tahoma" w:cs="Tahoma"/>
          <w:sz w:val="20"/>
          <w:lang w:eastAsia="en-GB"/>
        </w:rPr>
        <w:t xml:space="preserve">ial categories of personal data </w:t>
      </w:r>
      <w:r w:rsidRPr="00DB5465">
        <w:rPr>
          <w:rFonts w:ascii="Tahoma" w:hAnsi="Tahoma" w:cs="Tahoma"/>
          <w:sz w:val="20"/>
          <w:lang w:eastAsia="en-GB"/>
        </w:rPr>
        <w:t xml:space="preserve">in accordance with the </w:t>
      </w:r>
      <w:r w:rsidR="00116CD5">
        <w:rPr>
          <w:rFonts w:ascii="Tahoma" w:hAnsi="Tahoma" w:cs="Tahoma"/>
          <w:sz w:val="20"/>
          <w:lang w:eastAsia="en-GB"/>
        </w:rPr>
        <w:t>D</w:t>
      </w:r>
      <w:r w:rsidRPr="00DB5465">
        <w:rPr>
          <w:rFonts w:ascii="Tahoma" w:hAnsi="Tahoma" w:cs="Tahoma"/>
          <w:sz w:val="20"/>
          <w:lang w:eastAsia="en-GB"/>
        </w:rPr>
        <w:t xml:space="preserve">ata </w:t>
      </w:r>
      <w:r w:rsidR="00116CD5">
        <w:rPr>
          <w:rFonts w:ascii="Tahoma" w:hAnsi="Tahoma" w:cs="Tahoma"/>
          <w:sz w:val="20"/>
          <w:lang w:eastAsia="en-GB"/>
        </w:rPr>
        <w:t>P</w:t>
      </w:r>
      <w:r w:rsidRPr="00DB5465">
        <w:rPr>
          <w:rFonts w:ascii="Tahoma" w:hAnsi="Tahoma" w:cs="Tahoma"/>
          <w:sz w:val="20"/>
          <w:lang w:eastAsia="en-GB"/>
        </w:rPr>
        <w:t xml:space="preserve">rotection </w:t>
      </w:r>
      <w:r w:rsidR="00116CD5">
        <w:rPr>
          <w:rFonts w:ascii="Tahoma" w:hAnsi="Tahoma" w:cs="Tahoma"/>
          <w:sz w:val="20"/>
          <w:lang w:eastAsia="en-GB"/>
        </w:rPr>
        <w:t>L</w:t>
      </w:r>
      <w:r w:rsidRPr="00DB5465">
        <w:rPr>
          <w:rFonts w:ascii="Tahoma" w:hAnsi="Tahoma" w:cs="Tahoma"/>
          <w:sz w:val="20"/>
          <w:lang w:eastAsia="en-GB"/>
        </w:rPr>
        <w:t xml:space="preserve">egislation, including the GDPR principles. In brief, the principles </w:t>
      </w:r>
      <w:r w:rsidR="00116CD5">
        <w:rPr>
          <w:rFonts w:ascii="Tahoma" w:hAnsi="Tahoma" w:cs="Tahoma"/>
          <w:sz w:val="20"/>
          <w:lang w:eastAsia="en-GB"/>
        </w:rPr>
        <w:t>provide</w:t>
      </w:r>
      <w:r w:rsidRPr="00DB5465">
        <w:rPr>
          <w:rFonts w:ascii="Tahoma" w:hAnsi="Tahoma" w:cs="Tahoma"/>
          <w:sz w:val="20"/>
          <w:lang w:eastAsia="en-GB"/>
        </w:rPr>
        <w:t xml:space="preserve"> that:</w:t>
      </w:r>
    </w:p>
    <w:p w14:paraId="7B75368B" w14:textId="77777777" w:rsidR="00DB5465" w:rsidRPr="00DB5465" w:rsidRDefault="00DB5465" w:rsidP="00DB5465">
      <w:pPr>
        <w:spacing w:after="200" w:line="276" w:lineRule="auto"/>
        <w:ind w:left="720"/>
        <w:contextualSpacing/>
        <w:jc w:val="both"/>
        <w:rPr>
          <w:rFonts w:ascii="Tahoma" w:hAnsi="Tahoma" w:cs="Tahoma"/>
          <w:b/>
          <w:sz w:val="20"/>
          <w:lang w:eastAsia="en-GB"/>
        </w:rPr>
      </w:pPr>
    </w:p>
    <w:p w14:paraId="5ABA6E34" w14:textId="77777777" w:rsidR="00DB5465" w:rsidRPr="001D61F7"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Personal data must be processed in a lawful, fair and transparent way.</w:t>
      </w:r>
    </w:p>
    <w:p w14:paraId="4BC1580A" w14:textId="77777777" w:rsidR="001D61F7" w:rsidRPr="00DB5465" w:rsidRDefault="001D61F7" w:rsidP="001D61F7">
      <w:pPr>
        <w:spacing w:after="200" w:line="276" w:lineRule="auto"/>
        <w:ind w:left="426"/>
        <w:contextualSpacing/>
        <w:jc w:val="both"/>
        <w:rPr>
          <w:rFonts w:ascii="Tahoma" w:hAnsi="Tahoma" w:cs="Tahoma"/>
          <w:b/>
          <w:sz w:val="20"/>
          <w:lang w:eastAsia="en-GB"/>
        </w:rPr>
      </w:pPr>
    </w:p>
    <w:p w14:paraId="3D229689" w14:textId="65AA27AF" w:rsidR="00DB5465" w:rsidRPr="001D61F7"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purpose for which the personal information is collected must be specific, explicit and legitimate</w:t>
      </w:r>
      <w:r w:rsidR="00116CD5">
        <w:rPr>
          <w:rFonts w:ascii="Tahoma" w:hAnsi="Tahoma" w:cs="Tahoma"/>
          <w:sz w:val="20"/>
          <w:lang w:eastAsia="en-GB"/>
        </w:rPr>
        <w:t xml:space="preserve"> (and not further processed in a manner </w:t>
      </w:r>
      <w:r w:rsidR="001D61F7">
        <w:rPr>
          <w:rFonts w:ascii="Tahoma" w:hAnsi="Tahoma" w:cs="Tahoma"/>
          <w:sz w:val="20"/>
          <w:lang w:eastAsia="en-GB"/>
        </w:rPr>
        <w:t>i</w:t>
      </w:r>
      <w:r w:rsidR="00116CD5">
        <w:rPr>
          <w:rFonts w:ascii="Tahoma" w:hAnsi="Tahoma" w:cs="Tahoma"/>
          <w:sz w:val="20"/>
          <w:lang w:eastAsia="en-GB"/>
        </w:rPr>
        <w:t>ncompatible with those purposes)</w:t>
      </w:r>
      <w:r w:rsidRPr="00DB5465">
        <w:rPr>
          <w:rFonts w:ascii="Tahoma" w:hAnsi="Tahoma" w:cs="Tahoma"/>
          <w:sz w:val="20"/>
          <w:lang w:eastAsia="en-GB"/>
        </w:rPr>
        <w:t>.</w:t>
      </w:r>
    </w:p>
    <w:p w14:paraId="535B4DF3" w14:textId="77777777" w:rsidR="001D61F7" w:rsidRPr="00DB5465" w:rsidRDefault="001D61F7" w:rsidP="001D61F7">
      <w:pPr>
        <w:spacing w:after="200" w:line="276" w:lineRule="auto"/>
        <w:contextualSpacing/>
        <w:jc w:val="both"/>
        <w:rPr>
          <w:rFonts w:ascii="Tahoma" w:hAnsi="Tahoma" w:cs="Tahoma"/>
          <w:b/>
          <w:sz w:val="20"/>
          <w:lang w:eastAsia="en-GB"/>
        </w:rPr>
      </w:pPr>
    </w:p>
    <w:p w14:paraId="72F5D0D8" w14:textId="65329CA0" w:rsidR="00DB5465" w:rsidRPr="001D61F7"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collected personal data must be adequate</w:t>
      </w:r>
      <w:r w:rsidR="00116CD5">
        <w:rPr>
          <w:rFonts w:ascii="Tahoma" w:hAnsi="Tahoma" w:cs="Tahoma"/>
          <w:sz w:val="20"/>
          <w:lang w:eastAsia="en-GB"/>
        </w:rPr>
        <w:t xml:space="preserve">, </w:t>
      </w:r>
      <w:r w:rsidRPr="00DB5465">
        <w:rPr>
          <w:rFonts w:ascii="Tahoma" w:hAnsi="Tahoma" w:cs="Tahoma"/>
          <w:sz w:val="20"/>
          <w:lang w:eastAsia="en-GB"/>
        </w:rPr>
        <w:t xml:space="preserve">relevant </w:t>
      </w:r>
      <w:r w:rsidR="001D61F7">
        <w:rPr>
          <w:rFonts w:ascii="Tahoma" w:hAnsi="Tahoma" w:cs="Tahoma"/>
          <w:sz w:val="20"/>
          <w:lang w:eastAsia="en-GB"/>
        </w:rPr>
        <w:t>and limited to what is necessary for</w:t>
      </w:r>
      <w:r w:rsidRPr="00DB5465">
        <w:rPr>
          <w:rFonts w:ascii="Tahoma" w:hAnsi="Tahoma" w:cs="Tahoma"/>
          <w:sz w:val="20"/>
          <w:lang w:eastAsia="en-GB"/>
        </w:rPr>
        <w:t xml:space="preserve"> the identified purpose. </w:t>
      </w:r>
    </w:p>
    <w:p w14:paraId="61AFA38E" w14:textId="77777777" w:rsidR="001D61F7" w:rsidRPr="00DB5465" w:rsidRDefault="001D61F7" w:rsidP="001D61F7">
      <w:pPr>
        <w:spacing w:after="200" w:line="276" w:lineRule="auto"/>
        <w:contextualSpacing/>
        <w:jc w:val="both"/>
        <w:rPr>
          <w:rFonts w:ascii="Tahoma" w:hAnsi="Tahoma" w:cs="Tahoma"/>
          <w:b/>
          <w:sz w:val="20"/>
          <w:lang w:eastAsia="en-GB"/>
        </w:rPr>
      </w:pPr>
    </w:p>
    <w:p w14:paraId="5B59EED2" w14:textId="730347FC" w:rsidR="00DB5465" w:rsidRPr="009B185D"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information must be accurate and</w:t>
      </w:r>
      <w:r w:rsidR="001D61F7">
        <w:rPr>
          <w:rFonts w:ascii="Tahoma" w:hAnsi="Tahoma" w:cs="Tahoma"/>
          <w:sz w:val="20"/>
          <w:lang w:eastAsia="en-GB"/>
        </w:rPr>
        <w:t>, where necessary,</w:t>
      </w:r>
      <w:r w:rsidRPr="00DB5465">
        <w:rPr>
          <w:rFonts w:ascii="Tahoma" w:hAnsi="Tahoma" w:cs="Tahoma"/>
          <w:sz w:val="20"/>
          <w:lang w:eastAsia="en-GB"/>
        </w:rPr>
        <w:t xml:space="preserve"> kept up to date.</w:t>
      </w:r>
      <w:r w:rsidR="009B185D">
        <w:rPr>
          <w:rFonts w:ascii="Tahoma" w:hAnsi="Tahoma" w:cs="Tahoma"/>
          <w:sz w:val="20"/>
          <w:lang w:eastAsia="en-GB"/>
        </w:rPr>
        <w:t xml:space="preserve"> Personal data which is inaccurate, having regard for the purpose for which it is processed should be erased or rectified without delay.</w:t>
      </w:r>
    </w:p>
    <w:p w14:paraId="5FED8EBF" w14:textId="77777777" w:rsidR="009B185D" w:rsidRPr="00DB5465" w:rsidRDefault="009B185D" w:rsidP="009B185D">
      <w:pPr>
        <w:spacing w:after="200" w:line="276" w:lineRule="auto"/>
        <w:contextualSpacing/>
        <w:jc w:val="both"/>
        <w:rPr>
          <w:rFonts w:ascii="Tahoma" w:hAnsi="Tahoma" w:cs="Tahoma"/>
          <w:b/>
          <w:sz w:val="20"/>
          <w:lang w:eastAsia="en-GB"/>
        </w:rPr>
      </w:pPr>
    </w:p>
    <w:p w14:paraId="242BCDF9" w14:textId="77777777" w:rsidR="00DB5465" w:rsidRPr="009B185D"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personal data should not be kept in a form which permits identification of a data subject for longer than is necessary for the purposes for which it is used.</w:t>
      </w:r>
    </w:p>
    <w:p w14:paraId="4B00417F" w14:textId="77777777" w:rsidR="009B185D" w:rsidRPr="00DB5465" w:rsidRDefault="009B185D" w:rsidP="009B185D">
      <w:pPr>
        <w:spacing w:after="200" w:line="276" w:lineRule="auto"/>
        <w:contextualSpacing/>
        <w:jc w:val="both"/>
        <w:rPr>
          <w:rFonts w:ascii="Tahoma" w:hAnsi="Tahoma" w:cs="Tahoma"/>
          <w:b/>
          <w:sz w:val="20"/>
          <w:lang w:eastAsia="en-GB"/>
        </w:rPr>
      </w:pPr>
    </w:p>
    <w:p w14:paraId="3F89A193" w14:textId="281DF466" w:rsid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personal data must be kept confidential and secure</w:t>
      </w:r>
      <w:r w:rsidR="009B185D">
        <w:rPr>
          <w:rFonts w:ascii="Tahoma" w:hAnsi="Tahoma" w:cs="Tahoma"/>
          <w:sz w:val="20"/>
          <w:lang w:eastAsia="en-GB"/>
        </w:rPr>
        <w:t>, and only processed in a way which ensures the appropriate security of the personal data and protection of unauthorised or unlawful processing.</w:t>
      </w:r>
    </w:p>
    <w:p w14:paraId="1E084F42" w14:textId="77777777" w:rsidR="00DB5465" w:rsidRDefault="00DB5465" w:rsidP="00DB5465">
      <w:pPr>
        <w:spacing w:after="200" w:line="276" w:lineRule="auto"/>
        <w:ind w:left="720"/>
        <w:contextualSpacing/>
        <w:jc w:val="both"/>
        <w:rPr>
          <w:rFonts w:ascii="Tahoma" w:hAnsi="Tahoma" w:cs="Tahoma"/>
          <w:b/>
          <w:sz w:val="20"/>
          <w:lang w:eastAsia="en-GB"/>
        </w:rPr>
      </w:pPr>
    </w:p>
    <w:p w14:paraId="3FD55C10" w14:textId="77777777" w:rsid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Other rules under the GDPR state that:</w:t>
      </w:r>
    </w:p>
    <w:p w14:paraId="7739976B" w14:textId="77777777" w:rsidR="00DB5465" w:rsidRPr="00DB5465" w:rsidRDefault="00DB5465" w:rsidP="00DB5465">
      <w:pPr>
        <w:spacing w:after="200" w:line="276" w:lineRule="auto"/>
        <w:contextualSpacing/>
        <w:jc w:val="both"/>
        <w:rPr>
          <w:rFonts w:ascii="Tahoma" w:hAnsi="Tahoma" w:cs="Tahoma"/>
          <w:b/>
          <w:sz w:val="20"/>
          <w:lang w:eastAsia="en-GB"/>
        </w:rPr>
      </w:pPr>
    </w:p>
    <w:p w14:paraId="7772DA41" w14:textId="77777777"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transfer of personal data to a country or organisation outside the EEA should only take place if appropriate measures are in place to protect the security of that data.</w:t>
      </w:r>
    </w:p>
    <w:p w14:paraId="0C2BEF85" w14:textId="77777777"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data subject must be permitted to exercise their rights in relation to their personal data.</w:t>
      </w:r>
    </w:p>
    <w:p w14:paraId="0C907731" w14:textId="77777777" w:rsidR="00DB5465" w:rsidRPr="00DB5465" w:rsidRDefault="00DB5465" w:rsidP="00DB5465">
      <w:pPr>
        <w:spacing w:after="200" w:line="276" w:lineRule="auto"/>
        <w:ind w:left="720"/>
        <w:contextualSpacing/>
        <w:jc w:val="both"/>
        <w:rPr>
          <w:rFonts w:ascii="Tahoma" w:hAnsi="Tahoma" w:cs="Tahoma"/>
          <w:b/>
          <w:sz w:val="20"/>
          <w:lang w:eastAsia="en-GB"/>
        </w:rPr>
      </w:pPr>
    </w:p>
    <w:p w14:paraId="1D395D48" w14:textId="77777777" w:rsidR="00DB5465" w:rsidRP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 xml:space="preserve">The Company and all employees must comply with these principles and rules at all times in their information-handling practices. We are committed to ensuring that these principles and rules are followed, as we take the security and protection of data very seriously. </w:t>
      </w:r>
    </w:p>
    <w:p w14:paraId="3CBC5BC3" w14:textId="77777777" w:rsidR="00DB5465" w:rsidRDefault="00DB5465" w:rsidP="00DB5465">
      <w:pPr>
        <w:spacing w:after="200" w:line="276" w:lineRule="auto"/>
        <w:contextualSpacing/>
        <w:jc w:val="both"/>
        <w:rPr>
          <w:rFonts w:ascii="Tahoma" w:hAnsi="Tahoma" w:cs="Tahoma"/>
          <w:sz w:val="20"/>
          <w:lang w:eastAsia="en-GB"/>
        </w:rPr>
      </w:pPr>
    </w:p>
    <w:p w14:paraId="2119220E" w14:textId="77777777" w:rsidR="00DB5465" w:rsidRP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You must inform us immediately if you become aware that any of these principles or rules have been breached or are likely to be breached.</w:t>
      </w:r>
    </w:p>
    <w:p w14:paraId="5C3C413C" w14:textId="77777777" w:rsidR="00DB5465" w:rsidRPr="00DB5465" w:rsidRDefault="00DB5465" w:rsidP="00DB5465">
      <w:pPr>
        <w:spacing w:after="200" w:line="276" w:lineRule="auto"/>
        <w:contextualSpacing/>
        <w:jc w:val="both"/>
        <w:rPr>
          <w:rFonts w:ascii="Tahoma" w:hAnsi="Tahoma" w:cs="Tahoma"/>
          <w:sz w:val="20"/>
          <w:lang w:eastAsia="en-GB"/>
        </w:rPr>
      </w:pPr>
    </w:p>
    <w:p w14:paraId="0E9F85F3" w14:textId="77777777" w:rsid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What are the lawful reasons</w:t>
      </w:r>
      <w:r w:rsidR="000E1A28">
        <w:rPr>
          <w:rFonts w:ascii="Tahoma" w:hAnsi="Tahoma" w:cs="Tahoma"/>
          <w:b/>
          <w:sz w:val="20"/>
          <w:lang w:eastAsia="en-GB"/>
        </w:rPr>
        <w:t xml:space="preserve"> under which we would expect</w:t>
      </w:r>
      <w:r w:rsidRPr="00DB5465">
        <w:rPr>
          <w:rFonts w:ascii="Tahoma" w:hAnsi="Tahoma" w:cs="Tahoma"/>
          <w:b/>
          <w:sz w:val="20"/>
          <w:lang w:eastAsia="en-GB"/>
        </w:rPr>
        <w:t xml:space="preserve"> to process personal data?</w:t>
      </w:r>
    </w:p>
    <w:p w14:paraId="18E26504" w14:textId="77777777" w:rsidR="00DB5465" w:rsidRPr="00DB5465" w:rsidRDefault="00DB5465" w:rsidP="00DB5465">
      <w:pPr>
        <w:spacing w:after="200" w:line="276" w:lineRule="auto"/>
        <w:contextualSpacing/>
        <w:jc w:val="both"/>
        <w:rPr>
          <w:rFonts w:ascii="Tahoma" w:hAnsi="Tahoma" w:cs="Tahoma"/>
          <w:b/>
          <w:sz w:val="20"/>
          <w:lang w:eastAsia="en-GB"/>
        </w:rPr>
      </w:pPr>
    </w:p>
    <w:p w14:paraId="404A0499" w14:textId="6BC24B0F" w:rsidR="00DB5465" w:rsidRDefault="000E1A28" w:rsidP="00DB5465">
      <w:pPr>
        <w:widowControl w:val="0"/>
        <w:autoSpaceDE w:val="0"/>
        <w:autoSpaceDN w:val="0"/>
        <w:adjustRightInd w:val="0"/>
        <w:spacing w:before="200" w:after="20"/>
        <w:ind w:left="30" w:right="50"/>
        <w:jc w:val="both"/>
        <w:rPr>
          <w:rFonts w:ascii="Tahoma" w:hAnsi="Tahoma" w:cs="Tahoma"/>
          <w:sz w:val="20"/>
          <w:lang w:eastAsia="en-GB"/>
        </w:rPr>
      </w:pPr>
      <w:r>
        <w:rPr>
          <w:rFonts w:ascii="Tahoma" w:hAnsi="Tahoma" w:cs="Tahoma"/>
          <w:sz w:val="20"/>
          <w:lang w:eastAsia="en-GB"/>
        </w:rPr>
        <w:t xml:space="preserve">Whilst carrying out </w:t>
      </w:r>
      <w:r w:rsidR="00DB5465" w:rsidRPr="00DB5465">
        <w:rPr>
          <w:rFonts w:ascii="Tahoma" w:hAnsi="Tahoma" w:cs="Tahoma"/>
          <w:sz w:val="20"/>
          <w:lang w:eastAsia="en-GB"/>
        </w:rPr>
        <w:t>our work</w:t>
      </w:r>
      <w:r>
        <w:rPr>
          <w:rFonts w:ascii="Tahoma" w:hAnsi="Tahoma" w:cs="Tahoma"/>
          <w:sz w:val="20"/>
          <w:lang w:eastAsia="en-GB"/>
        </w:rPr>
        <w:t>ing activities we</w:t>
      </w:r>
      <w:r w:rsidR="00DB5465" w:rsidRPr="00DB5465">
        <w:rPr>
          <w:rFonts w:ascii="Tahoma" w:hAnsi="Tahoma" w:cs="Tahoma"/>
          <w:sz w:val="20"/>
          <w:lang w:eastAsia="en-GB"/>
        </w:rPr>
        <w:t xml:space="preserve"> are likely to process personal data. </w:t>
      </w:r>
      <w:r w:rsidR="004E706A">
        <w:rPr>
          <w:rFonts w:ascii="Tahoma" w:hAnsi="Tahoma" w:cs="Tahoma"/>
          <w:sz w:val="20"/>
          <w:lang w:eastAsia="en-GB"/>
        </w:rPr>
        <w:t xml:space="preserve">The Company will </w:t>
      </w:r>
      <w:r w:rsidR="004E706A">
        <w:rPr>
          <w:rFonts w:ascii="Tahoma" w:hAnsi="Tahoma" w:cs="Tahoma"/>
          <w:sz w:val="20"/>
          <w:lang w:eastAsia="en-GB"/>
        </w:rPr>
        <w:lastRenderedPageBreak/>
        <w:t xml:space="preserve">only </w:t>
      </w:r>
      <w:r w:rsidR="00DB5465" w:rsidRPr="00DB5465">
        <w:rPr>
          <w:rFonts w:ascii="Tahoma" w:hAnsi="Tahoma" w:cs="Tahoma"/>
          <w:sz w:val="20"/>
          <w:lang w:eastAsia="en-GB"/>
        </w:rPr>
        <w:t xml:space="preserve">process personal data where </w:t>
      </w:r>
      <w:r w:rsidR="004E706A">
        <w:rPr>
          <w:rFonts w:ascii="Tahoma" w:hAnsi="Tahoma" w:cs="Tahoma"/>
          <w:sz w:val="20"/>
          <w:lang w:eastAsia="en-GB"/>
        </w:rPr>
        <w:t xml:space="preserve">we have </w:t>
      </w:r>
      <w:r w:rsidR="00DB5465" w:rsidRPr="00DB5465">
        <w:rPr>
          <w:rFonts w:ascii="Tahoma" w:hAnsi="Tahoma" w:cs="Tahoma"/>
          <w:sz w:val="20"/>
          <w:lang w:eastAsia="en-GB"/>
        </w:rPr>
        <w:t>a lawful basis (or bases) to process that information. The lawful basis may be any one of the follow</w:t>
      </w:r>
      <w:r w:rsidR="00DB5465">
        <w:rPr>
          <w:rFonts w:ascii="Tahoma" w:hAnsi="Tahoma" w:cs="Tahoma"/>
          <w:sz w:val="20"/>
          <w:lang w:eastAsia="en-GB"/>
        </w:rPr>
        <w:t>ing reasons or a combination of:</w:t>
      </w:r>
    </w:p>
    <w:p w14:paraId="729F399F" w14:textId="77777777" w:rsidR="00DB5465" w:rsidRPr="00DB5465" w:rsidRDefault="00DB5465" w:rsidP="00DB5465">
      <w:pPr>
        <w:widowControl w:val="0"/>
        <w:autoSpaceDE w:val="0"/>
        <w:autoSpaceDN w:val="0"/>
        <w:adjustRightInd w:val="0"/>
        <w:spacing w:before="200" w:after="20"/>
        <w:ind w:left="30" w:right="50"/>
        <w:jc w:val="both"/>
        <w:rPr>
          <w:rFonts w:ascii="Tahoma" w:hAnsi="Tahoma" w:cs="Tahoma"/>
          <w:sz w:val="20"/>
          <w:lang w:eastAsia="en-GB"/>
        </w:rPr>
      </w:pPr>
    </w:p>
    <w:p w14:paraId="61727302" w14:textId="6078A956" w:rsidR="00DB5465" w:rsidRDefault="004E706A" w:rsidP="00DB5465">
      <w:pPr>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Pr>
          <w:rFonts w:ascii="Tahoma" w:hAnsi="Tahoma" w:cs="Tahoma"/>
          <w:sz w:val="20"/>
          <w:lang w:eastAsia="en-GB"/>
        </w:rPr>
        <w:t xml:space="preserve">Consent has been obtained from </w:t>
      </w:r>
      <w:r w:rsidR="00DB5465" w:rsidRPr="00DB5465">
        <w:rPr>
          <w:rFonts w:ascii="Tahoma" w:hAnsi="Tahoma" w:cs="Tahoma"/>
          <w:sz w:val="20"/>
          <w:lang w:eastAsia="en-GB"/>
        </w:rPr>
        <w:t xml:space="preserve">the data subject to process their personal data for </w:t>
      </w:r>
      <w:r>
        <w:rPr>
          <w:rFonts w:ascii="Tahoma" w:hAnsi="Tahoma" w:cs="Tahoma"/>
          <w:sz w:val="20"/>
          <w:lang w:eastAsia="en-GB"/>
        </w:rPr>
        <w:t xml:space="preserve">the </w:t>
      </w:r>
      <w:r w:rsidR="00DB5465" w:rsidRPr="00DB5465">
        <w:rPr>
          <w:rFonts w:ascii="Tahoma" w:hAnsi="Tahoma" w:cs="Tahoma"/>
          <w:sz w:val="20"/>
          <w:lang w:eastAsia="en-GB"/>
        </w:rPr>
        <w:t>specified purposes.</w:t>
      </w:r>
    </w:p>
    <w:p w14:paraId="24A4672A" w14:textId="77777777" w:rsidR="004E706A" w:rsidRPr="00DB5465" w:rsidRDefault="004E706A" w:rsidP="004E706A">
      <w:pPr>
        <w:widowControl w:val="0"/>
        <w:autoSpaceDE w:val="0"/>
        <w:autoSpaceDN w:val="0"/>
        <w:adjustRightInd w:val="0"/>
        <w:spacing w:before="200" w:after="20" w:line="276" w:lineRule="auto"/>
        <w:ind w:left="750" w:right="50"/>
        <w:contextualSpacing/>
        <w:jc w:val="both"/>
        <w:rPr>
          <w:rFonts w:ascii="Tahoma" w:hAnsi="Tahoma" w:cs="Tahoma"/>
          <w:sz w:val="20"/>
          <w:lang w:eastAsia="en-GB"/>
        </w:rPr>
      </w:pPr>
    </w:p>
    <w:p w14:paraId="7EB30371" w14:textId="3A09CA58" w:rsidR="00DB5465" w:rsidRPr="00DB5465" w:rsidRDefault="00DB5465" w:rsidP="00DB5465">
      <w:pPr>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DB5465">
        <w:rPr>
          <w:rFonts w:ascii="Tahoma" w:hAnsi="Tahoma" w:cs="Tahoma"/>
          <w:sz w:val="20"/>
          <w:lang w:eastAsia="en-GB"/>
        </w:rPr>
        <w:t xml:space="preserve">Where </w:t>
      </w:r>
      <w:r w:rsidR="004E706A">
        <w:rPr>
          <w:rFonts w:ascii="Tahoma" w:hAnsi="Tahoma" w:cs="Tahoma"/>
          <w:sz w:val="20"/>
          <w:lang w:eastAsia="en-GB"/>
        </w:rPr>
        <w:t>it is necessary</w:t>
      </w:r>
      <w:r w:rsidRPr="00DB5465">
        <w:rPr>
          <w:rFonts w:ascii="Tahoma" w:hAnsi="Tahoma" w:cs="Tahoma"/>
          <w:sz w:val="20"/>
          <w:lang w:eastAsia="en-GB"/>
        </w:rPr>
        <w:t xml:space="preserve"> to perform the contract we have entered into with the data subject </w:t>
      </w:r>
      <w:r w:rsidR="004E706A">
        <w:rPr>
          <w:rFonts w:ascii="Tahoma" w:hAnsi="Tahoma" w:cs="Tahoma"/>
          <w:sz w:val="20"/>
          <w:lang w:eastAsia="en-GB"/>
        </w:rPr>
        <w:t>or in order to take steps at the request of the data subject prior to entering into the contract</w:t>
      </w:r>
    </w:p>
    <w:p w14:paraId="3497FF96" w14:textId="77777777" w:rsidR="00DB5465" w:rsidRDefault="00DB5465" w:rsidP="00DB5465">
      <w:pPr>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DB5465">
        <w:rPr>
          <w:rFonts w:ascii="Tahoma" w:hAnsi="Tahoma" w:cs="Tahoma"/>
          <w:sz w:val="20"/>
          <w:lang w:eastAsia="en-GB"/>
        </w:rPr>
        <w:t xml:space="preserve">Where we need to comply with a legal obligation. </w:t>
      </w:r>
    </w:p>
    <w:p w14:paraId="52167DE3" w14:textId="77777777" w:rsidR="004E706A" w:rsidRPr="00DB5465" w:rsidRDefault="004E706A" w:rsidP="004E706A">
      <w:pPr>
        <w:widowControl w:val="0"/>
        <w:autoSpaceDE w:val="0"/>
        <w:autoSpaceDN w:val="0"/>
        <w:adjustRightInd w:val="0"/>
        <w:spacing w:before="200" w:after="20" w:line="276" w:lineRule="auto"/>
        <w:ind w:left="750" w:right="50"/>
        <w:contextualSpacing/>
        <w:jc w:val="both"/>
        <w:rPr>
          <w:rFonts w:ascii="Tahoma" w:hAnsi="Tahoma" w:cs="Tahoma"/>
          <w:sz w:val="20"/>
          <w:lang w:eastAsia="en-GB"/>
        </w:rPr>
      </w:pPr>
    </w:p>
    <w:p w14:paraId="4634E8F2" w14:textId="77777777" w:rsidR="00DB5465" w:rsidRPr="00DB5465" w:rsidRDefault="00DB5465" w:rsidP="00DB5465">
      <w:pPr>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DB5465">
        <w:rPr>
          <w:rFonts w:ascii="Tahoma" w:hAnsi="Tahoma" w:cs="Tahoma"/>
          <w:sz w:val="20"/>
          <w:lang w:eastAsia="en-GB"/>
        </w:rPr>
        <w:t xml:space="preserve">Where it is necessary for our legitimate interests (or those of a third party) and the interests and fundamental rights of the data subject do not override those interests. </w:t>
      </w:r>
    </w:p>
    <w:p w14:paraId="76D96261" w14:textId="77777777" w:rsidR="00DB5465" w:rsidRDefault="00DB5465" w:rsidP="00DB5465">
      <w:pPr>
        <w:widowControl w:val="0"/>
        <w:autoSpaceDE w:val="0"/>
        <w:autoSpaceDN w:val="0"/>
        <w:adjustRightInd w:val="0"/>
        <w:spacing w:before="200" w:after="20"/>
        <w:ind w:right="50"/>
        <w:contextualSpacing/>
        <w:jc w:val="both"/>
        <w:rPr>
          <w:rFonts w:ascii="Tahoma" w:hAnsi="Tahoma" w:cs="Tahoma"/>
          <w:sz w:val="20"/>
          <w:lang w:eastAsia="en-GB"/>
        </w:rPr>
      </w:pPr>
    </w:p>
    <w:p w14:paraId="0CA0149C" w14:textId="77777777" w:rsidR="00DB5465" w:rsidRPr="00DB5465" w:rsidRDefault="00DB5465" w:rsidP="004E706A">
      <w:pPr>
        <w:widowControl w:val="0"/>
        <w:autoSpaceDE w:val="0"/>
        <w:autoSpaceDN w:val="0"/>
        <w:adjustRightInd w:val="0"/>
        <w:spacing w:before="200" w:after="20"/>
        <w:ind w:left="390" w:right="50"/>
        <w:contextualSpacing/>
        <w:jc w:val="both"/>
        <w:rPr>
          <w:rFonts w:ascii="Tahoma" w:hAnsi="Tahoma" w:cs="Tahoma"/>
          <w:sz w:val="20"/>
          <w:lang w:eastAsia="en-GB"/>
        </w:rPr>
      </w:pPr>
      <w:r w:rsidRPr="00DB5465">
        <w:rPr>
          <w:rFonts w:ascii="Tahoma" w:hAnsi="Tahoma" w:cs="Tahoma"/>
          <w:sz w:val="20"/>
          <w:lang w:eastAsia="en-GB"/>
        </w:rPr>
        <w:t xml:space="preserve">There are other rare </w:t>
      </w:r>
      <w:r w:rsidR="000E1A28">
        <w:rPr>
          <w:rFonts w:ascii="Tahoma" w:hAnsi="Tahoma" w:cs="Tahoma"/>
          <w:sz w:val="20"/>
          <w:lang w:eastAsia="en-GB"/>
        </w:rPr>
        <w:t>occasions where we</w:t>
      </w:r>
      <w:r w:rsidRPr="00DB5465">
        <w:rPr>
          <w:rFonts w:ascii="Tahoma" w:hAnsi="Tahoma" w:cs="Tahoma"/>
          <w:sz w:val="20"/>
          <w:lang w:eastAsia="en-GB"/>
        </w:rPr>
        <w:t xml:space="preserve"> may need to process the data subjects personal information, these include:</w:t>
      </w:r>
    </w:p>
    <w:p w14:paraId="74435167" w14:textId="77777777" w:rsidR="00DB5465" w:rsidRPr="00DB5465" w:rsidRDefault="00DB5465" w:rsidP="00DB5465">
      <w:pPr>
        <w:widowControl w:val="0"/>
        <w:autoSpaceDE w:val="0"/>
        <w:autoSpaceDN w:val="0"/>
        <w:adjustRightInd w:val="0"/>
        <w:spacing w:before="200" w:after="20"/>
        <w:ind w:right="50"/>
        <w:contextualSpacing/>
        <w:jc w:val="both"/>
        <w:rPr>
          <w:rFonts w:ascii="Tahoma" w:hAnsi="Tahoma" w:cs="Tahoma"/>
          <w:sz w:val="20"/>
          <w:lang w:eastAsia="en-GB"/>
        </w:rPr>
      </w:pPr>
    </w:p>
    <w:p w14:paraId="5596C71D" w14:textId="0547A9A3" w:rsidR="00DB5465" w:rsidRDefault="00DB5465" w:rsidP="00873776">
      <w:pPr>
        <w:pStyle w:val="ListParagraph"/>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873776">
        <w:rPr>
          <w:rFonts w:ascii="Tahoma" w:hAnsi="Tahoma" w:cs="Tahoma"/>
          <w:sz w:val="20"/>
          <w:lang w:eastAsia="en-GB"/>
        </w:rPr>
        <w:t>Where we need to protect the data subject’s interests (or someone else’s interests).</w:t>
      </w:r>
    </w:p>
    <w:p w14:paraId="27EB331B" w14:textId="77777777" w:rsidR="00873776" w:rsidRPr="00873776" w:rsidRDefault="00873776" w:rsidP="00873776">
      <w:pPr>
        <w:pStyle w:val="ListParagraph"/>
        <w:widowControl w:val="0"/>
        <w:autoSpaceDE w:val="0"/>
        <w:autoSpaceDN w:val="0"/>
        <w:adjustRightInd w:val="0"/>
        <w:spacing w:before="200" w:after="20" w:line="276" w:lineRule="auto"/>
        <w:ind w:left="750" w:right="50"/>
        <w:contextualSpacing/>
        <w:jc w:val="both"/>
        <w:rPr>
          <w:rFonts w:ascii="Tahoma" w:hAnsi="Tahoma" w:cs="Tahoma"/>
          <w:sz w:val="20"/>
          <w:lang w:eastAsia="en-GB"/>
        </w:rPr>
      </w:pPr>
    </w:p>
    <w:p w14:paraId="1461968E" w14:textId="562FF06A" w:rsidR="00DB5465" w:rsidRPr="00873776" w:rsidRDefault="00DB5465" w:rsidP="00873776">
      <w:pPr>
        <w:pStyle w:val="ListParagraph"/>
        <w:widowControl w:val="0"/>
        <w:numPr>
          <w:ilvl w:val="0"/>
          <w:numId w:val="42"/>
        </w:numPr>
        <w:autoSpaceDE w:val="0"/>
        <w:autoSpaceDN w:val="0"/>
        <w:adjustRightInd w:val="0"/>
        <w:spacing w:before="200" w:after="20" w:line="276" w:lineRule="auto"/>
        <w:ind w:right="50"/>
        <w:contextualSpacing/>
        <w:jc w:val="both"/>
        <w:rPr>
          <w:rFonts w:ascii="Tahoma" w:hAnsi="Tahoma" w:cs="Tahoma"/>
          <w:sz w:val="20"/>
          <w:lang w:eastAsia="en-GB"/>
        </w:rPr>
      </w:pPr>
      <w:r w:rsidRPr="00873776">
        <w:rPr>
          <w:rFonts w:ascii="Tahoma" w:hAnsi="Tahoma" w:cs="Tahoma"/>
          <w:sz w:val="20"/>
          <w:lang w:eastAsia="en-GB"/>
        </w:rPr>
        <w:t>Where it is needed in the public interest [or for official purposes].</w:t>
      </w:r>
    </w:p>
    <w:p w14:paraId="7ED97217" w14:textId="77777777" w:rsidR="00DB5465" w:rsidRPr="00DB5465" w:rsidRDefault="00DB5465" w:rsidP="00DB5465">
      <w:pPr>
        <w:widowControl w:val="0"/>
        <w:autoSpaceDE w:val="0"/>
        <w:autoSpaceDN w:val="0"/>
        <w:adjustRightInd w:val="0"/>
        <w:spacing w:before="200" w:after="20"/>
        <w:ind w:left="750" w:right="50"/>
        <w:contextualSpacing/>
        <w:jc w:val="both"/>
        <w:rPr>
          <w:rFonts w:ascii="Tahoma" w:hAnsi="Tahoma" w:cs="Tahoma"/>
          <w:sz w:val="20"/>
          <w:lang w:eastAsia="en-GB"/>
        </w:rPr>
      </w:pPr>
    </w:p>
    <w:p w14:paraId="76FAD882" w14:textId="77777777" w:rsidR="00DB5465" w:rsidRPr="00DB5465" w:rsidRDefault="000E1A28" w:rsidP="00DB5465">
      <w:pPr>
        <w:spacing w:after="200" w:line="276" w:lineRule="auto"/>
        <w:jc w:val="both"/>
        <w:rPr>
          <w:rFonts w:ascii="Tahoma" w:hAnsi="Tahoma" w:cs="Tahoma"/>
          <w:sz w:val="20"/>
          <w:lang w:eastAsia="en-GB"/>
        </w:rPr>
      </w:pPr>
      <w:r>
        <w:rPr>
          <w:rFonts w:ascii="Tahoma" w:hAnsi="Tahoma" w:cs="Tahoma"/>
          <w:sz w:val="20"/>
          <w:lang w:eastAsia="en-GB"/>
        </w:rPr>
        <w:t>We</w:t>
      </w:r>
      <w:r w:rsidR="00DB5465" w:rsidRPr="00DB5465">
        <w:rPr>
          <w:rFonts w:ascii="Tahoma" w:hAnsi="Tahoma" w:cs="Tahoma"/>
          <w:sz w:val="20"/>
          <w:lang w:eastAsia="en-GB"/>
        </w:rPr>
        <w:t xml:space="preserve"> </w:t>
      </w:r>
      <w:r>
        <w:rPr>
          <w:rFonts w:ascii="Tahoma" w:hAnsi="Tahoma" w:cs="Tahoma"/>
          <w:sz w:val="20"/>
          <w:lang w:eastAsia="en-GB"/>
        </w:rPr>
        <w:t>must always ensure that we</w:t>
      </w:r>
      <w:r w:rsidR="00DB5465" w:rsidRPr="00DB5465">
        <w:rPr>
          <w:rFonts w:ascii="Tahoma" w:hAnsi="Tahoma" w:cs="Tahoma"/>
          <w:sz w:val="20"/>
          <w:lang w:eastAsia="en-GB"/>
        </w:rPr>
        <w:t xml:space="preserve"> keep a documentary inventory of the legal basis (or bases) which is being relied on in respect of ea</w:t>
      </w:r>
      <w:r>
        <w:rPr>
          <w:rFonts w:ascii="Tahoma" w:hAnsi="Tahoma" w:cs="Tahoma"/>
          <w:sz w:val="20"/>
          <w:lang w:eastAsia="en-GB"/>
        </w:rPr>
        <w:t>ch processing activity which we</w:t>
      </w:r>
      <w:r w:rsidR="00DB5465" w:rsidRPr="00DB5465">
        <w:rPr>
          <w:rFonts w:ascii="Tahoma" w:hAnsi="Tahoma" w:cs="Tahoma"/>
          <w:sz w:val="20"/>
          <w:lang w:eastAsia="en-GB"/>
        </w:rPr>
        <w:t xml:space="preserve"> perform.</w:t>
      </w:r>
    </w:p>
    <w:p w14:paraId="1050F2AF" w14:textId="77777777" w:rsidR="00DB5465" w:rsidRPr="00DB5465" w:rsidRDefault="00DB5465" w:rsidP="00DB5465">
      <w:pPr>
        <w:spacing w:after="200" w:line="276" w:lineRule="auto"/>
        <w:jc w:val="both"/>
        <w:rPr>
          <w:rFonts w:ascii="Tahoma" w:hAnsi="Tahoma" w:cs="Tahoma"/>
          <w:b/>
          <w:sz w:val="20"/>
          <w:lang w:eastAsia="en-GB"/>
        </w:rPr>
      </w:pPr>
      <w:r w:rsidRPr="00DB5465">
        <w:rPr>
          <w:rFonts w:ascii="Tahoma" w:hAnsi="Tahoma" w:cs="Tahoma"/>
          <w:b/>
          <w:sz w:val="20"/>
          <w:lang w:eastAsia="en-GB"/>
        </w:rPr>
        <w:t>Privacy Notices</w:t>
      </w:r>
    </w:p>
    <w:p w14:paraId="0C7AD601" w14:textId="77777777"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Personal data must be processed in a lawful, fair and transparent way.</w:t>
      </w:r>
    </w:p>
    <w:p w14:paraId="5F70A134" w14:textId="77777777" w:rsidR="00DB5465" w:rsidRPr="00DB5465" w:rsidRDefault="00DB5465" w:rsidP="00DB5465">
      <w:pPr>
        <w:spacing w:after="200" w:line="276" w:lineRule="auto"/>
        <w:ind w:left="720"/>
        <w:contextualSpacing/>
        <w:jc w:val="both"/>
        <w:rPr>
          <w:rFonts w:ascii="Tahoma" w:hAnsi="Tahoma" w:cs="Tahoma"/>
          <w:b/>
          <w:sz w:val="20"/>
          <w:lang w:eastAsia="en-GB"/>
        </w:rPr>
      </w:pPr>
    </w:p>
    <w:p w14:paraId="7EE5349C" w14:textId="6DC49A5C" w:rsidR="00DB5465" w:rsidRPr="00DB5465" w:rsidRDefault="000E1A28" w:rsidP="00DB5465">
      <w:pPr>
        <w:spacing w:after="200" w:line="276" w:lineRule="auto"/>
        <w:jc w:val="both"/>
        <w:rPr>
          <w:rFonts w:ascii="Tahoma" w:hAnsi="Tahoma" w:cs="Tahoma"/>
          <w:sz w:val="20"/>
          <w:lang w:eastAsia="en-GB"/>
        </w:rPr>
      </w:pPr>
      <w:r>
        <w:rPr>
          <w:rFonts w:ascii="Tahoma" w:hAnsi="Tahoma" w:cs="Tahoma"/>
          <w:sz w:val="20"/>
          <w:lang w:eastAsia="en-GB"/>
        </w:rPr>
        <w:t>Before we</w:t>
      </w:r>
      <w:r w:rsidR="00DB5465" w:rsidRPr="00DB5465">
        <w:rPr>
          <w:rFonts w:ascii="Tahoma" w:hAnsi="Tahoma" w:cs="Tahoma"/>
          <w:sz w:val="20"/>
          <w:lang w:eastAsia="en-GB"/>
        </w:rPr>
        <w:t xml:space="preserve"> begin collecting or processing personal data </w:t>
      </w:r>
      <w:r>
        <w:rPr>
          <w:rFonts w:ascii="Tahoma" w:hAnsi="Tahoma" w:cs="Tahoma"/>
          <w:sz w:val="20"/>
          <w:lang w:eastAsia="en-GB"/>
        </w:rPr>
        <w:t>directly from a data subject we</w:t>
      </w:r>
      <w:r w:rsidR="00DB5465" w:rsidRPr="00DB5465">
        <w:rPr>
          <w:rFonts w:ascii="Tahoma" w:hAnsi="Tahoma" w:cs="Tahoma"/>
          <w:sz w:val="20"/>
          <w:lang w:eastAsia="en-GB"/>
        </w:rPr>
        <w:t xml:space="preserve"> must ensure that an appropriate privacy notice has b</w:t>
      </w:r>
      <w:r w:rsidR="0004322A">
        <w:rPr>
          <w:rFonts w:ascii="Tahoma" w:hAnsi="Tahoma" w:cs="Tahoma"/>
          <w:sz w:val="20"/>
          <w:lang w:eastAsia="en-GB"/>
        </w:rPr>
        <w:t xml:space="preserve">een issued to the data subject. </w:t>
      </w:r>
      <w:r w:rsidR="00DB5465" w:rsidRPr="00DB5465">
        <w:rPr>
          <w:rFonts w:ascii="Tahoma" w:hAnsi="Tahoma" w:cs="Tahoma"/>
          <w:sz w:val="20"/>
          <w:lang w:eastAsia="en-GB"/>
        </w:rPr>
        <w:t>The content of the privacy notice must provi</w:t>
      </w:r>
      <w:r w:rsidR="0004322A">
        <w:rPr>
          <w:rFonts w:ascii="Tahoma" w:hAnsi="Tahoma" w:cs="Tahoma"/>
          <w:sz w:val="20"/>
          <w:lang w:eastAsia="en-GB"/>
        </w:rPr>
        <w:t xml:space="preserve">de in clear and plain language </w:t>
      </w:r>
      <w:r w:rsidR="00DB5465" w:rsidRPr="00DB5465">
        <w:rPr>
          <w:rFonts w:ascii="Tahoma" w:hAnsi="Tahoma" w:cs="Tahoma"/>
          <w:sz w:val="20"/>
          <w:lang w:eastAsia="en-GB"/>
        </w:rPr>
        <w:t xml:space="preserve">accurate, transparent and unambiguous details of the lawful and fair reason for why we are processing the data. It must </w:t>
      </w:r>
      <w:r w:rsidR="00B33A29">
        <w:rPr>
          <w:rFonts w:ascii="Tahoma" w:hAnsi="Tahoma" w:cs="Tahoma"/>
          <w:sz w:val="20"/>
          <w:lang w:eastAsia="en-GB"/>
        </w:rPr>
        <w:t xml:space="preserve">provide details of the categories of personal data being obtained and </w:t>
      </w:r>
      <w:r w:rsidR="00DB5465" w:rsidRPr="00DB5465">
        <w:rPr>
          <w:rFonts w:ascii="Tahoma" w:hAnsi="Tahoma" w:cs="Tahoma"/>
          <w:sz w:val="20"/>
          <w:lang w:eastAsia="en-GB"/>
        </w:rPr>
        <w:t xml:space="preserve">explain how, when and for how long we propose to </w:t>
      </w:r>
      <w:r w:rsidR="0004322A">
        <w:rPr>
          <w:rFonts w:ascii="Tahoma" w:hAnsi="Tahoma" w:cs="Tahoma"/>
          <w:sz w:val="20"/>
          <w:lang w:eastAsia="en-GB"/>
        </w:rPr>
        <w:t>retain</w:t>
      </w:r>
      <w:r w:rsidR="00DB5465" w:rsidRPr="00DB5465">
        <w:rPr>
          <w:rFonts w:ascii="Tahoma" w:hAnsi="Tahoma" w:cs="Tahoma"/>
          <w:sz w:val="20"/>
          <w:lang w:eastAsia="en-GB"/>
        </w:rPr>
        <w:t xml:space="preserve"> the data </w:t>
      </w:r>
      <w:proofErr w:type="gramStart"/>
      <w:r w:rsidR="00DB5465" w:rsidRPr="00DB5465">
        <w:rPr>
          <w:rFonts w:ascii="Tahoma" w:hAnsi="Tahoma" w:cs="Tahoma"/>
          <w:sz w:val="20"/>
          <w:lang w:eastAsia="en-GB"/>
        </w:rPr>
        <w:t>subjects</w:t>
      </w:r>
      <w:proofErr w:type="gramEnd"/>
      <w:r w:rsidR="00DB5465" w:rsidRPr="00DB5465">
        <w:rPr>
          <w:rFonts w:ascii="Tahoma" w:hAnsi="Tahoma" w:cs="Tahoma"/>
          <w:sz w:val="20"/>
          <w:lang w:eastAsia="en-GB"/>
        </w:rPr>
        <w:t xml:space="preserve"> personal information. We need to include information around the data subjects’ rights and most importantly, the notice should also explain how we will keep the information secure and protected against unauthorised use.</w:t>
      </w:r>
    </w:p>
    <w:p w14:paraId="3A203404" w14:textId="77777777" w:rsidR="00DB5465" w:rsidRPr="00DB5465" w:rsidRDefault="000E1A28" w:rsidP="00DB5465">
      <w:pPr>
        <w:spacing w:after="200" w:line="276" w:lineRule="auto"/>
        <w:jc w:val="both"/>
        <w:rPr>
          <w:rFonts w:ascii="Tahoma" w:hAnsi="Tahoma" w:cs="Tahoma"/>
          <w:sz w:val="20"/>
          <w:lang w:eastAsia="en-GB"/>
        </w:rPr>
      </w:pPr>
      <w:r>
        <w:rPr>
          <w:rFonts w:ascii="Tahoma" w:hAnsi="Tahoma" w:cs="Tahoma"/>
          <w:sz w:val="20"/>
          <w:lang w:eastAsia="en-GB"/>
        </w:rPr>
        <w:t>Where we</w:t>
      </w:r>
      <w:r w:rsidR="00DB5465" w:rsidRPr="00DB5465">
        <w:rPr>
          <w:rFonts w:ascii="Tahoma" w:hAnsi="Tahoma" w:cs="Tahoma"/>
          <w:sz w:val="20"/>
          <w:lang w:eastAsia="en-GB"/>
        </w:rPr>
        <w:t xml:space="preserve"> intend to collect data indirectly from a third party or a public sourc</w:t>
      </w:r>
      <w:r>
        <w:rPr>
          <w:rFonts w:ascii="Tahoma" w:hAnsi="Tahoma" w:cs="Tahoma"/>
          <w:sz w:val="20"/>
          <w:lang w:eastAsia="en-GB"/>
        </w:rPr>
        <w:t>e (i.e. electoral register), we</w:t>
      </w:r>
      <w:r w:rsidR="00DB5465" w:rsidRPr="00DB5465">
        <w:rPr>
          <w:rFonts w:ascii="Tahoma" w:hAnsi="Tahoma" w:cs="Tahoma"/>
          <w:sz w:val="20"/>
          <w:lang w:eastAsia="en-GB"/>
        </w:rPr>
        <w:t xml:space="preserve"> must ensure that a privacy notice is issued to the data subject within a reasonable of period of obtaining the personal data and no later than one month; if the data is used to communicate with the individual, at the latest, when the first communication takes place; or if disclosure to someone else is envisaged, at the latest, when the data is disclosed.</w:t>
      </w:r>
    </w:p>
    <w:p w14:paraId="0078544D" w14:textId="77777777" w:rsidR="00DB5465" w:rsidRPr="00DB5465" w:rsidRDefault="000E1A28" w:rsidP="00DB5465">
      <w:pPr>
        <w:spacing w:after="200" w:line="276" w:lineRule="auto"/>
        <w:jc w:val="both"/>
        <w:rPr>
          <w:rFonts w:ascii="Tahoma" w:hAnsi="Tahoma" w:cs="Tahoma"/>
          <w:sz w:val="20"/>
          <w:lang w:eastAsia="en-GB"/>
        </w:rPr>
      </w:pPr>
      <w:r>
        <w:rPr>
          <w:rFonts w:ascii="Tahoma" w:hAnsi="Tahoma" w:cs="Tahoma"/>
          <w:sz w:val="20"/>
          <w:lang w:eastAsia="en-GB"/>
        </w:rPr>
        <w:t>We</w:t>
      </w:r>
      <w:r w:rsidR="00DB5465" w:rsidRPr="00DB5465">
        <w:rPr>
          <w:rFonts w:ascii="Tahoma" w:hAnsi="Tahoma" w:cs="Tahoma"/>
          <w:sz w:val="20"/>
          <w:lang w:eastAsia="en-GB"/>
        </w:rPr>
        <w:t xml:space="preserve"> must only use </w:t>
      </w:r>
      <w:r>
        <w:rPr>
          <w:rFonts w:ascii="Tahoma" w:hAnsi="Tahoma" w:cs="Tahoma"/>
          <w:sz w:val="20"/>
          <w:lang w:eastAsia="en-GB"/>
        </w:rPr>
        <w:t>data collected indirectly if we</w:t>
      </w:r>
      <w:r w:rsidR="00DB5465" w:rsidRPr="00DB5465">
        <w:rPr>
          <w:rFonts w:ascii="Tahoma" w:hAnsi="Tahoma" w:cs="Tahoma"/>
          <w:sz w:val="20"/>
          <w:lang w:eastAsia="en-GB"/>
        </w:rPr>
        <w:t xml:space="preserve"> have evidence that it has been collected in accordance with the GDPR principles. </w:t>
      </w:r>
    </w:p>
    <w:p w14:paraId="2346AF18" w14:textId="77777777" w:rsidR="00DB5465" w:rsidRDefault="000E1A28" w:rsidP="00DB5465">
      <w:pPr>
        <w:spacing w:after="200" w:line="276" w:lineRule="auto"/>
        <w:jc w:val="both"/>
        <w:rPr>
          <w:rFonts w:ascii="Tahoma" w:hAnsi="Tahoma" w:cs="Tahoma"/>
          <w:sz w:val="20"/>
          <w:lang w:eastAsia="en-GB"/>
        </w:rPr>
      </w:pPr>
      <w:r>
        <w:rPr>
          <w:rFonts w:ascii="Tahoma" w:hAnsi="Tahoma" w:cs="Tahoma"/>
          <w:sz w:val="20"/>
          <w:lang w:eastAsia="en-GB"/>
        </w:rPr>
        <w:t>In all circumstances we must check that we</w:t>
      </w:r>
      <w:r w:rsidR="00DB5465" w:rsidRPr="00DB5465">
        <w:rPr>
          <w:rFonts w:ascii="Tahoma" w:hAnsi="Tahoma" w:cs="Tahoma"/>
          <w:sz w:val="20"/>
          <w:lang w:eastAsia="en-GB"/>
        </w:rPr>
        <w:t xml:space="preserve"> are using an up to date version of the Company’s privacy notice and it is being used in accordance with the Company’s guidelines. </w:t>
      </w:r>
    </w:p>
    <w:p w14:paraId="2A62BBDA" w14:textId="77777777" w:rsidR="00B33A29" w:rsidRDefault="00B33A29" w:rsidP="00DB5465">
      <w:pPr>
        <w:spacing w:after="200" w:line="276" w:lineRule="auto"/>
        <w:jc w:val="both"/>
        <w:rPr>
          <w:rFonts w:ascii="Tahoma" w:hAnsi="Tahoma" w:cs="Tahoma"/>
          <w:sz w:val="20"/>
          <w:lang w:eastAsia="en-GB"/>
        </w:rPr>
      </w:pPr>
    </w:p>
    <w:p w14:paraId="28CD5A69" w14:textId="77777777" w:rsidR="00B33A29" w:rsidRPr="00DB5465" w:rsidRDefault="00B33A29" w:rsidP="00DB5465">
      <w:pPr>
        <w:spacing w:after="200" w:line="276" w:lineRule="auto"/>
        <w:jc w:val="both"/>
        <w:rPr>
          <w:rFonts w:ascii="Tahoma" w:hAnsi="Tahoma" w:cs="Tahoma"/>
          <w:sz w:val="20"/>
          <w:lang w:eastAsia="en-GB"/>
        </w:rPr>
      </w:pPr>
    </w:p>
    <w:p w14:paraId="69B7EA22" w14:textId="77777777"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 xml:space="preserve">Purpose Limitation </w:t>
      </w:r>
    </w:p>
    <w:p w14:paraId="4F9E0B75" w14:textId="77777777" w:rsidR="00DB5465" w:rsidRPr="00DB5465" w:rsidRDefault="00DB5465" w:rsidP="00DB5465">
      <w:pPr>
        <w:spacing w:after="200" w:line="276" w:lineRule="auto"/>
        <w:contextualSpacing/>
        <w:jc w:val="both"/>
        <w:rPr>
          <w:rFonts w:ascii="Tahoma" w:hAnsi="Tahoma" w:cs="Tahoma"/>
          <w:b/>
          <w:sz w:val="20"/>
          <w:lang w:eastAsia="en-GB"/>
        </w:rPr>
      </w:pPr>
    </w:p>
    <w:p w14:paraId="7D2A5547" w14:textId="77777777" w:rsidR="00DB5465" w:rsidRPr="00DB5465" w:rsidRDefault="00DB5465" w:rsidP="00DB5465">
      <w:pPr>
        <w:numPr>
          <w:ilvl w:val="0"/>
          <w:numId w:val="41"/>
        </w:numPr>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The purpose for which the personal information is collected must be specific, explicit and legitimate.</w:t>
      </w:r>
    </w:p>
    <w:p w14:paraId="5C167376" w14:textId="77777777" w:rsidR="00DB5465" w:rsidRPr="00DB5465" w:rsidRDefault="00DB5465" w:rsidP="00DB5465">
      <w:pPr>
        <w:spacing w:after="200" w:line="276" w:lineRule="auto"/>
        <w:ind w:left="720"/>
        <w:contextualSpacing/>
        <w:jc w:val="both"/>
        <w:rPr>
          <w:rFonts w:ascii="Tahoma" w:hAnsi="Tahoma" w:cs="Tahoma"/>
          <w:sz w:val="20"/>
          <w:lang w:eastAsia="en-GB"/>
        </w:rPr>
      </w:pPr>
    </w:p>
    <w:p w14:paraId="64585AA5" w14:textId="40B46A86" w:rsidR="00DB5465" w:rsidRPr="00DB5465" w:rsidRDefault="000E1A28" w:rsidP="00DB5465">
      <w:pPr>
        <w:spacing w:after="200" w:line="276" w:lineRule="auto"/>
        <w:contextualSpacing/>
        <w:jc w:val="both"/>
        <w:rPr>
          <w:rFonts w:ascii="Tahoma" w:hAnsi="Tahoma" w:cs="Tahoma"/>
          <w:sz w:val="20"/>
          <w:lang w:eastAsia="en-GB"/>
        </w:rPr>
      </w:pPr>
      <w:r>
        <w:rPr>
          <w:rFonts w:ascii="Tahoma" w:hAnsi="Tahoma" w:cs="Tahoma"/>
          <w:sz w:val="20"/>
          <w:lang w:eastAsia="en-GB"/>
        </w:rPr>
        <w:t>When we</w:t>
      </w:r>
      <w:r w:rsidR="00DB5465" w:rsidRPr="00DB5465">
        <w:rPr>
          <w:rFonts w:ascii="Tahoma" w:hAnsi="Tahoma" w:cs="Tahoma"/>
          <w:sz w:val="20"/>
          <w:lang w:eastAsia="en-GB"/>
        </w:rPr>
        <w:t xml:space="preserve"> </w:t>
      </w:r>
      <w:r>
        <w:rPr>
          <w:rFonts w:ascii="Tahoma" w:hAnsi="Tahoma" w:cs="Tahoma"/>
          <w:sz w:val="20"/>
          <w:lang w:eastAsia="en-GB"/>
        </w:rPr>
        <w:t>collect personal information we</w:t>
      </w:r>
      <w:r w:rsidR="00DB5465" w:rsidRPr="00DB5465">
        <w:rPr>
          <w:rFonts w:ascii="Tahoma" w:hAnsi="Tahoma" w:cs="Tahoma"/>
          <w:sz w:val="20"/>
          <w:lang w:eastAsia="en-GB"/>
        </w:rPr>
        <w:t xml:space="preserve"> will set out in the privacy notice how that information will be used. If it becomes necessary to use that information for a reason other t</w:t>
      </w:r>
      <w:r>
        <w:rPr>
          <w:rFonts w:ascii="Tahoma" w:hAnsi="Tahoma" w:cs="Tahoma"/>
          <w:sz w:val="20"/>
          <w:lang w:eastAsia="en-GB"/>
        </w:rPr>
        <w:t>han the reason which we have previously identified we</w:t>
      </w:r>
      <w:r w:rsidR="00DB5465" w:rsidRPr="00DB5465">
        <w:rPr>
          <w:rFonts w:ascii="Tahoma" w:hAnsi="Tahoma" w:cs="Tahoma"/>
          <w:sz w:val="20"/>
          <w:lang w:eastAsia="en-GB"/>
        </w:rPr>
        <w:t xml:space="preserve"> must usually stop processing that information. Howev</w:t>
      </w:r>
      <w:r>
        <w:rPr>
          <w:rFonts w:ascii="Tahoma" w:hAnsi="Tahoma" w:cs="Tahoma"/>
          <w:sz w:val="20"/>
          <w:lang w:eastAsia="en-GB"/>
        </w:rPr>
        <w:t>er, in limited circumstances we</w:t>
      </w:r>
      <w:r w:rsidR="00DB5465" w:rsidRPr="00DB5465">
        <w:rPr>
          <w:rFonts w:ascii="Tahoma" w:hAnsi="Tahoma" w:cs="Tahoma"/>
          <w:sz w:val="20"/>
          <w:lang w:eastAsia="en-GB"/>
        </w:rPr>
        <w:t xml:space="preserve"> can continue to process</w:t>
      </w:r>
      <w:r>
        <w:rPr>
          <w:rFonts w:ascii="Tahoma" w:hAnsi="Tahoma" w:cs="Tahoma"/>
          <w:sz w:val="20"/>
          <w:lang w:eastAsia="en-GB"/>
        </w:rPr>
        <w:t xml:space="preserve"> the information provided that </w:t>
      </w:r>
      <w:r w:rsidR="00DB5465" w:rsidRPr="00DB5465">
        <w:rPr>
          <w:rFonts w:ascii="Tahoma" w:hAnsi="Tahoma" w:cs="Tahoma"/>
          <w:sz w:val="20"/>
          <w:lang w:eastAsia="en-GB"/>
        </w:rPr>
        <w:t>our new reason for processing the personal information remai</w:t>
      </w:r>
      <w:r>
        <w:rPr>
          <w:rFonts w:ascii="Tahoma" w:hAnsi="Tahoma" w:cs="Tahoma"/>
          <w:sz w:val="20"/>
          <w:lang w:eastAsia="en-GB"/>
        </w:rPr>
        <w:t xml:space="preserve">ns compatible with </w:t>
      </w:r>
      <w:r w:rsidR="00DB5465" w:rsidRPr="00DB5465">
        <w:rPr>
          <w:rFonts w:ascii="Tahoma" w:hAnsi="Tahoma" w:cs="Tahoma"/>
          <w:sz w:val="20"/>
          <w:lang w:eastAsia="en-GB"/>
        </w:rPr>
        <w:t>our o</w:t>
      </w:r>
      <w:r>
        <w:rPr>
          <w:rFonts w:ascii="Tahoma" w:hAnsi="Tahoma" w:cs="Tahoma"/>
          <w:sz w:val="20"/>
          <w:lang w:eastAsia="en-GB"/>
        </w:rPr>
        <w:t xml:space="preserve">riginal lawful purpose (unless </w:t>
      </w:r>
      <w:r w:rsidR="00DB5465" w:rsidRPr="00DB5465">
        <w:rPr>
          <w:rFonts w:ascii="Tahoma" w:hAnsi="Tahoma" w:cs="Tahoma"/>
          <w:sz w:val="20"/>
          <w:lang w:eastAsia="en-GB"/>
        </w:rPr>
        <w:t>our orig</w:t>
      </w:r>
      <w:r>
        <w:rPr>
          <w:rFonts w:ascii="Tahoma" w:hAnsi="Tahoma" w:cs="Tahoma"/>
          <w:sz w:val="20"/>
          <w:lang w:eastAsia="en-GB"/>
        </w:rPr>
        <w:t>inal lawful basis was consent).</w:t>
      </w:r>
    </w:p>
    <w:p w14:paraId="2C9A518C" w14:textId="77777777" w:rsidR="00DB5465" w:rsidRPr="00DB5465" w:rsidRDefault="00DB5465" w:rsidP="00DB5465">
      <w:pPr>
        <w:spacing w:after="200" w:line="276" w:lineRule="auto"/>
        <w:contextualSpacing/>
        <w:jc w:val="both"/>
        <w:rPr>
          <w:rFonts w:ascii="Tahoma" w:hAnsi="Tahoma" w:cs="Tahoma"/>
          <w:b/>
          <w:sz w:val="20"/>
          <w:lang w:eastAsia="en-GB"/>
        </w:rPr>
      </w:pPr>
    </w:p>
    <w:p w14:paraId="37372706" w14:textId="77777777"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Adequate and relevant</w:t>
      </w:r>
    </w:p>
    <w:p w14:paraId="59E0EFBD" w14:textId="77777777" w:rsidR="00DB5465" w:rsidRPr="00DB5465" w:rsidRDefault="00DB5465" w:rsidP="00DB5465">
      <w:pPr>
        <w:spacing w:after="200" w:line="276" w:lineRule="auto"/>
        <w:contextualSpacing/>
        <w:jc w:val="both"/>
        <w:rPr>
          <w:rFonts w:ascii="Tahoma" w:hAnsi="Tahoma" w:cs="Tahoma"/>
          <w:sz w:val="20"/>
          <w:lang w:eastAsia="en-GB"/>
        </w:rPr>
      </w:pPr>
    </w:p>
    <w:p w14:paraId="255A0858" w14:textId="703D927E"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collected personal data must be adequate</w:t>
      </w:r>
      <w:r w:rsidR="00B33A29">
        <w:rPr>
          <w:rFonts w:ascii="Tahoma" w:hAnsi="Tahoma" w:cs="Tahoma"/>
          <w:sz w:val="20"/>
          <w:lang w:eastAsia="en-GB"/>
        </w:rPr>
        <w:t xml:space="preserve">, </w:t>
      </w:r>
      <w:r w:rsidRPr="00DB5465">
        <w:rPr>
          <w:rFonts w:ascii="Tahoma" w:hAnsi="Tahoma" w:cs="Tahoma"/>
          <w:sz w:val="20"/>
          <w:lang w:eastAsia="en-GB"/>
        </w:rPr>
        <w:t xml:space="preserve">relevant </w:t>
      </w:r>
      <w:r w:rsidR="00B33A29">
        <w:rPr>
          <w:rFonts w:ascii="Tahoma" w:hAnsi="Tahoma" w:cs="Tahoma"/>
          <w:sz w:val="20"/>
          <w:lang w:eastAsia="en-GB"/>
        </w:rPr>
        <w:t xml:space="preserve">and limited to what is necessary </w:t>
      </w:r>
      <w:r w:rsidRPr="00DB5465">
        <w:rPr>
          <w:rFonts w:ascii="Tahoma" w:hAnsi="Tahoma" w:cs="Tahoma"/>
          <w:sz w:val="20"/>
          <w:lang w:eastAsia="en-GB"/>
        </w:rPr>
        <w:t xml:space="preserve">to meet the identified purpose. </w:t>
      </w:r>
    </w:p>
    <w:p w14:paraId="09FED3EA" w14:textId="77777777" w:rsidR="00DB5465" w:rsidRPr="00DB5465" w:rsidRDefault="00DB5465" w:rsidP="00DB5465">
      <w:pPr>
        <w:spacing w:after="200" w:line="276" w:lineRule="auto"/>
        <w:contextualSpacing/>
        <w:jc w:val="both"/>
        <w:rPr>
          <w:rFonts w:ascii="Tahoma" w:hAnsi="Tahoma" w:cs="Tahoma"/>
          <w:sz w:val="20"/>
          <w:lang w:eastAsia="en-GB"/>
        </w:rPr>
      </w:pPr>
    </w:p>
    <w:p w14:paraId="7B7ED9DA" w14:textId="77777777" w:rsidR="00B33A29" w:rsidRDefault="000E1A28" w:rsidP="00DB5465">
      <w:pPr>
        <w:spacing w:after="200" w:line="276" w:lineRule="auto"/>
        <w:contextualSpacing/>
        <w:jc w:val="both"/>
        <w:rPr>
          <w:rFonts w:ascii="Tahoma" w:hAnsi="Tahoma" w:cs="Tahoma"/>
          <w:sz w:val="20"/>
          <w:lang w:eastAsia="en-GB"/>
        </w:rPr>
      </w:pPr>
      <w:r>
        <w:rPr>
          <w:rFonts w:ascii="Tahoma" w:hAnsi="Tahoma" w:cs="Tahoma"/>
          <w:sz w:val="20"/>
          <w:lang w:eastAsia="en-GB"/>
        </w:rPr>
        <w:t>We</w:t>
      </w:r>
      <w:r w:rsidR="00DB5465" w:rsidRPr="00DB5465">
        <w:rPr>
          <w:rFonts w:ascii="Tahoma" w:hAnsi="Tahoma" w:cs="Tahoma"/>
          <w:sz w:val="20"/>
          <w:lang w:eastAsia="en-GB"/>
        </w:rPr>
        <w:t xml:space="preserve"> must not collect, store or use u</w:t>
      </w:r>
      <w:r>
        <w:rPr>
          <w:rFonts w:ascii="Tahoma" w:hAnsi="Tahoma" w:cs="Tahoma"/>
          <w:sz w:val="20"/>
          <w:lang w:eastAsia="en-GB"/>
        </w:rPr>
        <w:t>nnecessary personal data and we</w:t>
      </w:r>
      <w:r w:rsidR="00DB5465" w:rsidRPr="00DB5465">
        <w:rPr>
          <w:rFonts w:ascii="Tahoma" w:hAnsi="Tahoma" w:cs="Tahoma"/>
          <w:sz w:val="20"/>
          <w:lang w:eastAsia="en-GB"/>
        </w:rPr>
        <w:t xml:space="preserve"> must ensure that personal data is deleted, erased or removed within the Com</w:t>
      </w:r>
      <w:r w:rsidR="00B33A29">
        <w:rPr>
          <w:rFonts w:ascii="Tahoma" w:hAnsi="Tahoma" w:cs="Tahoma"/>
          <w:sz w:val="20"/>
          <w:lang w:eastAsia="en-GB"/>
        </w:rPr>
        <w:t>pany’s retention guidelines.</w:t>
      </w:r>
    </w:p>
    <w:p w14:paraId="09E868AA" w14:textId="77777777" w:rsidR="00B33A29" w:rsidRDefault="00B33A29" w:rsidP="00DB5465">
      <w:pPr>
        <w:spacing w:after="200" w:line="276" w:lineRule="auto"/>
        <w:contextualSpacing/>
        <w:jc w:val="both"/>
        <w:rPr>
          <w:rFonts w:ascii="Tahoma" w:hAnsi="Tahoma" w:cs="Tahoma"/>
          <w:sz w:val="20"/>
          <w:lang w:eastAsia="en-GB"/>
        </w:rPr>
      </w:pPr>
    </w:p>
    <w:p w14:paraId="12BDABBE" w14:textId="44AF0890" w:rsidR="00DB5465" w:rsidRPr="00DB5465" w:rsidRDefault="00DB5465" w:rsidP="00DB5465">
      <w:pPr>
        <w:spacing w:after="200" w:line="276" w:lineRule="auto"/>
        <w:contextualSpacing/>
        <w:jc w:val="both"/>
        <w:rPr>
          <w:rFonts w:ascii="Tahoma" w:hAnsi="Tahoma" w:cs="Tahoma"/>
          <w:sz w:val="20"/>
          <w:lang w:eastAsia="en-GB"/>
        </w:rPr>
      </w:pPr>
      <w:r w:rsidRPr="00DB5465">
        <w:rPr>
          <w:rFonts w:ascii="Tahoma" w:hAnsi="Tahoma" w:cs="Tahoma"/>
          <w:sz w:val="20"/>
          <w:lang w:eastAsia="en-GB"/>
        </w:rPr>
        <w:t>The Compan</w:t>
      </w:r>
      <w:r w:rsidR="00D52709">
        <w:rPr>
          <w:rFonts w:ascii="Tahoma" w:hAnsi="Tahoma" w:cs="Tahoma"/>
          <w:sz w:val="20"/>
          <w:lang w:eastAsia="en-GB"/>
        </w:rPr>
        <w:t>y will review its records and</w:t>
      </w:r>
      <w:r w:rsidRPr="00DB5465">
        <w:rPr>
          <w:rFonts w:ascii="Tahoma" w:hAnsi="Tahoma" w:cs="Tahoma"/>
          <w:sz w:val="20"/>
          <w:lang w:eastAsia="en-GB"/>
        </w:rPr>
        <w:t xml:space="preserve"> files on a regular basis to ensure they do not contain a backlog of out-of-date or irrelevant information and to check there are lawful reasons requiring information to continue to be held.</w:t>
      </w:r>
    </w:p>
    <w:p w14:paraId="1172558B" w14:textId="77777777" w:rsidR="00DB5465" w:rsidRPr="00DB5465" w:rsidRDefault="00DB5465" w:rsidP="00DB5465">
      <w:pPr>
        <w:spacing w:after="200" w:line="276" w:lineRule="auto"/>
        <w:contextualSpacing/>
        <w:jc w:val="both"/>
        <w:rPr>
          <w:rFonts w:ascii="Tahoma" w:hAnsi="Tahoma" w:cs="Tahoma"/>
          <w:sz w:val="20"/>
          <w:lang w:eastAsia="en-GB"/>
        </w:rPr>
      </w:pPr>
    </w:p>
    <w:p w14:paraId="6A486DD7" w14:textId="77777777" w:rsid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Accurate and kept up to date</w:t>
      </w:r>
    </w:p>
    <w:p w14:paraId="77AAC1B8" w14:textId="77777777" w:rsidR="00DB5465" w:rsidRPr="00DB5465" w:rsidRDefault="00DB5465" w:rsidP="00DB5465">
      <w:pPr>
        <w:spacing w:after="200" w:line="276" w:lineRule="auto"/>
        <w:contextualSpacing/>
        <w:jc w:val="both"/>
        <w:rPr>
          <w:rFonts w:ascii="Tahoma" w:hAnsi="Tahoma" w:cs="Tahoma"/>
          <w:b/>
          <w:sz w:val="20"/>
          <w:lang w:eastAsia="en-GB"/>
        </w:rPr>
      </w:pPr>
    </w:p>
    <w:p w14:paraId="2A2A9FC9" w14:textId="1A59E7D2" w:rsidR="00DB5465" w:rsidRPr="00B33A29"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information must be accurate and kept up to date.</w:t>
      </w:r>
    </w:p>
    <w:p w14:paraId="4040B019" w14:textId="77777777" w:rsidR="00DB5465" w:rsidRPr="00DB5465" w:rsidRDefault="00DB5465" w:rsidP="00DB5465">
      <w:pPr>
        <w:spacing w:after="200" w:line="276" w:lineRule="auto"/>
        <w:ind w:left="720"/>
        <w:contextualSpacing/>
        <w:jc w:val="both"/>
        <w:rPr>
          <w:rFonts w:ascii="Tahoma" w:hAnsi="Tahoma" w:cs="Tahoma"/>
          <w:sz w:val="20"/>
          <w:szCs w:val="22"/>
          <w:lang w:eastAsia="en-GB"/>
        </w:rPr>
      </w:pPr>
    </w:p>
    <w:p w14:paraId="0CB083E8" w14:textId="77777777"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Kept for longer than is necessary</w:t>
      </w:r>
    </w:p>
    <w:p w14:paraId="6AC10012" w14:textId="425083A5" w:rsidR="00DB5465" w:rsidRPr="00DB5465" w:rsidRDefault="00DB5465" w:rsidP="00DB5465">
      <w:pPr>
        <w:pStyle w:val="ListParagraph"/>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 xml:space="preserve">The personal data should not be kept </w:t>
      </w:r>
      <w:r w:rsidR="00B33A29">
        <w:rPr>
          <w:rFonts w:ascii="Tahoma" w:hAnsi="Tahoma" w:cs="Tahoma"/>
          <w:sz w:val="20"/>
          <w:lang w:eastAsia="en-GB"/>
        </w:rPr>
        <w:t>any</w:t>
      </w:r>
      <w:r w:rsidRPr="00DB5465">
        <w:rPr>
          <w:rFonts w:ascii="Tahoma" w:hAnsi="Tahoma" w:cs="Tahoma"/>
          <w:sz w:val="20"/>
          <w:lang w:eastAsia="en-GB"/>
        </w:rPr>
        <w:t xml:space="preserve"> longer than is necessary for the purposes for which it is </w:t>
      </w:r>
      <w:r w:rsidR="00B33A29">
        <w:rPr>
          <w:rFonts w:ascii="Tahoma" w:hAnsi="Tahoma" w:cs="Tahoma"/>
          <w:sz w:val="20"/>
          <w:lang w:eastAsia="en-GB"/>
        </w:rPr>
        <w:t xml:space="preserve">to be </w:t>
      </w:r>
      <w:r w:rsidRPr="00DB5465">
        <w:rPr>
          <w:rFonts w:ascii="Tahoma" w:hAnsi="Tahoma" w:cs="Tahoma"/>
          <w:sz w:val="20"/>
          <w:lang w:eastAsia="en-GB"/>
        </w:rPr>
        <w:t>used.</w:t>
      </w:r>
    </w:p>
    <w:p w14:paraId="092C9380"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 xml:space="preserve">Different categories of personal data will be retained for different periods of time, depending on legal, operational and financial requirements.  Any data which the Company decides it does not need to hold for a particular period of time will be destroyed in accordance with its retention of data policy.  </w:t>
      </w:r>
    </w:p>
    <w:p w14:paraId="0E234AA1" w14:textId="77777777" w:rsidR="00DB5465" w:rsidRPr="00DB5465" w:rsidRDefault="00DB5465" w:rsidP="00DB5465">
      <w:pPr>
        <w:spacing w:after="200" w:line="276" w:lineRule="auto"/>
        <w:contextualSpacing/>
        <w:jc w:val="both"/>
        <w:rPr>
          <w:rFonts w:ascii="Tahoma" w:hAnsi="Tahoma" w:cs="Tahoma"/>
          <w:b/>
          <w:sz w:val="20"/>
          <w:lang w:eastAsia="en-GB"/>
        </w:rPr>
      </w:pPr>
    </w:p>
    <w:p w14:paraId="7AF2ADA5" w14:textId="77777777"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Kept confidential and secure</w:t>
      </w:r>
    </w:p>
    <w:p w14:paraId="4AFC84C2" w14:textId="77777777" w:rsidR="00DB5465" w:rsidRPr="00DB5465" w:rsidRDefault="00DB5465" w:rsidP="00DB5465">
      <w:pPr>
        <w:spacing w:after="200" w:line="276" w:lineRule="auto"/>
        <w:contextualSpacing/>
        <w:jc w:val="both"/>
        <w:rPr>
          <w:rFonts w:ascii="Tahoma" w:hAnsi="Tahoma" w:cs="Tahoma"/>
          <w:b/>
          <w:sz w:val="20"/>
          <w:lang w:eastAsia="en-GB"/>
        </w:rPr>
      </w:pPr>
    </w:p>
    <w:p w14:paraId="547DDD05" w14:textId="77777777"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personal data must be kept confidential and secure and only processed by authorised personnel.</w:t>
      </w:r>
    </w:p>
    <w:p w14:paraId="7B94DAC9" w14:textId="77777777" w:rsidR="00DB5465" w:rsidRPr="00DB5465" w:rsidRDefault="00DB5465" w:rsidP="00DB5465">
      <w:pPr>
        <w:spacing w:after="200" w:line="276" w:lineRule="auto"/>
        <w:ind w:left="720" w:hanging="720"/>
        <w:contextualSpacing/>
        <w:jc w:val="both"/>
        <w:rPr>
          <w:rFonts w:ascii="Tahoma" w:hAnsi="Tahoma" w:cs="Tahoma"/>
          <w:b/>
          <w:sz w:val="20"/>
          <w:lang w:eastAsia="en-GB"/>
        </w:rPr>
      </w:pPr>
    </w:p>
    <w:p w14:paraId="189A4649" w14:textId="77777777" w:rsidR="00DB5465" w:rsidRDefault="00D52709" w:rsidP="00DB5465">
      <w:pPr>
        <w:spacing w:after="200" w:line="276" w:lineRule="auto"/>
        <w:ind w:left="720" w:hanging="720"/>
        <w:contextualSpacing/>
        <w:jc w:val="both"/>
        <w:rPr>
          <w:rFonts w:ascii="Tahoma" w:hAnsi="Tahoma" w:cs="Tahoma"/>
          <w:b/>
          <w:sz w:val="20"/>
          <w:lang w:eastAsia="en-GB"/>
        </w:rPr>
      </w:pPr>
      <w:r>
        <w:rPr>
          <w:rFonts w:ascii="Tahoma" w:hAnsi="Tahoma" w:cs="Tahoma"/>
          <w:b/>
          <w:sz w:val="20"/>
          <w:lang w:eastAsia="en-GB"/>
        </w:rPr>
        <w:t>To achieve this we</w:t>
      </w:r>
      <w:r w:rsidR="00DB5465" w:rsidRPr="00DB5465">
        <w:rPr>
          <w:rFonts w:ascii="Tahoma" w:hAnsi="Tahoma" w:cs="Tahoma"/>
          <w:b/>
          <w:sz w:val="20"/>
          <w:lang w:eastAsia="en-GB"/>
        </w:rPr>
        <w:t xml:space="preserve"> must follow these steps:</w:t>
      </w:r>
    </w:p>
    <w:p w14:paraId="71871C55" w14:textId="77777777" w:rsidR="00DB5465" w:rsidRPr="00DB5465" w:rsidRDefault="00DB5465" w:rsidP="00DB5465">
      <w:pPr>
        <w:spacing w:after="200" w:line="276" w:lineRule="auto"/>
        <w:ind w:left="720" w:hanging="720"/>
        <w:contextualSpacing/>
        <w:jc w:val="both"/>
        <w:rPr>
          <w:rFonts w:ascii="Tahoma" w:hAnsi="Tahoma" w:cs="Tahoma"/>
          <w:b/>
          <w:sz w:val="20"/>
          <w:lang w:eastAsia="en-GB"/>
        </w:rPr>
      </w:pPr>
    </w:p>
    <w:p w14:paraId="6756E376" w14:textId="77777777"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The Company has in place appropriate technical and organisational measures to protect against unauthorised or unlawful processing of personal data and against accidental loss or destruction of, or damage to data.  These procedures must always be adhered to and not overridden or ignored. </w:t>
      </w:r>
    </w:p>
    <w:p w14:paraId="0B610601" w14:textId="77777777"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lastRenderedPageBreak/>
        <w:t>Whe</w:t>
      </w:r>
      <w:r w:rsidR="00D52709">
        <w:rPr>
          <w:rFonts w:ascii="Tahoma" w:hAnsi="Tahoma" w:cs="Tahoma"/>
          <w:sz w:val="20"/>
          <w:lang w:eastAsia="en-GB"/>
        </w:rPr>
        <w:t>re the Company provides</w:t>
      </w:r>
      <w:r w:rsidRPr="00DB5465">
        <w:rPr>
          <w:rFonts w:ascii="Tahoma" w:hAnsi="Tahoma" w:cs="Tahoma"/>
          <w:sz w:val="20"/>
          <w:lang w:eastAsia="en-GB"/>
        </w:rPr>
        <w:t xml:space="preserve"> code words or passwords to be used before releasing personal informatio</w:t>
      </w:r>
      <w:r w:rsidR="00D52709">
        <w:rPr>
          <w:rFonts w:ascii="Tahoma" w:hAnsi="Tahoma" w:cs="Tahoma"/>
          <w:sz w:val="20"/>
          <w:lang w:eastAsia="en-GB"/>
        </w:rPr>
        <w:t>n, for example by telephone, we</w:t>
      </w:r>
      <w:r w:rsidRPr="00DB5465">
        <w:rPr>
          <w:rFonts w:ascii="Tahoma" w:hAnsi="Tahoma" w:cs="Tahoma"/>
          <w:sz w:val="20"/>
          <w:lang w:eastAsia="en-GB"/>
        </w:rPr>
        <w:t xml:space="preserve"> must strictly follow the Company’s requirements in this regard.</w:t>
      </w:r>
    </w:p>
    <w:p w14:paraId="24300990" w14:textId="77777777"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Only transmit personal information between locations by fax or e-mail if a secure network is in place, for example, a confidential fax machine or encryption is used for e-mail.</w:t>
      </w:r>
    </w:p>
    <w:p w14:paraId="61EBB1CD" w14:textId="77777777"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Ensure </w:t>
      </w:r>
      <w:r w:rsidR="00D52709">
        <w:rPr>
          <w:rFonts w:ascii="Tahoma" w:hAnsi="Tahoma" w:cs="Tahoma"/>
          <w:sz w:val="20"/>
          <w:lang w:eastAsia="en-GB"/>
        </w:rPr>
        <w:t>that any personal data which we</w:t>
      </w:r>
      <w:r w:rsidRPr="00DB5465">
        <w:rPr>
          <w:rFonts w:ascii="Tahoma" w:hAnsi="Tahoma" w:cs="Tahoma"/>
          <w:sz w:val="20"/>
          <w:lang w:eastAsia="en-GB"/>
        </w:rPr>
        <w:t xml:space="preserve"> hold is kept securely, either in a locked filing cabinet or, if it is computerised, it is password protected so that it is protected from unintended destruction or change and is not seen by unauthorised persons.</w:t>
      </w:r>
    </w:p>
    <w:p w14:paraId="2A10F32B" w14:textId="09224D70" w:rsidR="00DB5465" w:rsidRPr="00DB5465" w:rsidRDefault="00D52709"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Pr>
          <w:rFonts w:ascii="Tahoma" w:hAnsi="Tahoma" w:cs="Tahoma"/>
          <w:sz w:val="20"/>
          <w:lang w:eastAsia="en-GB"/>
        </w:rPr>
        <w:t>We</w:t>
      </w:r>
      <w:r w:rsidR="00DB5465" w:rsidRPr="00DB5465">
        <w:rPr>
          <w:rFonts w:ascii="Tahoma" w:hAnsi="Tahoma" w:cs="Tahoma"/>
          <w:sz w:val="20"/>
          <w:lang w:eastAsia="en-GB"/>
        </w:rPr>
        <w:t xml:space="preserve"> </w:t>
      </w:r>
      <w:r w:rsidR="00B33A29">
        <w:rPr>
          <w:rFonts w:ascii="Tahoma" w:hAnsi="Tahoma" w:cs="Tahoma"/>
          <w:sz w:val="20"/>
          <w:lang w:eastAsia="en-GB"/>
        </w:rPr>
        <w:t xml:space="preserve">do </w:t>
      </w:r>
      <w:r w:rsidR="00DB5465" w:rsidRPr="00DB5465">
        <w:rPr>
          <w:rFonts w:ascii="Tahoma" w:hAnsi="Tahoma" w:cs="Tahoma"/>
          <w:sz w:val="20"/>
          <w:lang w:eastAsia="en-GB"/>
        </w:rPr>
        <w:t>not write down (in electronic or hard copy form) opinions or facts concerning a data subject which would be inappropriate to share with that data subject.</w:t>
      </w:r>
    </w:p>
    <w:p w14:paraId="674D8F76" w14:textId="3FBA886D" w:rsidR="00DB5465" w:rsidRPr="00DB5465" w:rsidRDefault="00D52709"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Pr>
          <w:rFonts w:ascii="Tahoma" w:hAnsi="Tahoma" w:cs="Tahoma"/>
          <w:sz w:val="20"/>
          <w:lang w:eastAsia="en-GB"/>
        </w:rPr>
        <w:t>We</w:t>
      </w:r>
      <w:r w:rsidR="00DB5465" w:rsidRPr="00DB5465">
        <w:rPr>
          <w:rFonts w:ascii="Tahoma" w:hAnsi="Tahoma" w:cs="Tahoma"/>
          <w:sz w:val="20"/>
          <w:lang w:eastAsia="en-GB"/>
        </w:rPr>
        <w:t xml:space="preserve"> </w:t>
      </w:r>
      <w:r w:rsidR="00B33A29">
        <w:rPr>
          <w:rFonts w:ascii="Tahoma" w:hAnsi="Tahoma" w:cs="Tahoma"/>
          <w:sz w:val="20"/>
          <w:lang w:eastAsia="en-GB"/>
        </w:rPr>
        <w:t xml:space="preserve">do </w:t>
      </w:r>
      <w:r w:rsidR="00DB5465" w:rsidRPr="00DB5465">
        <w:rPr>
          <w:rFonts w:ascii="Tahoma" w:hAnsi="Tahoma" w:cs="Tahoma"/>
          <w:sz w:val="20"/>
          <w:lang w:eastAsia="en-GB"/>
        </w:rPr>
        <w:t>not remove personal information from the workplace with the intention of processing it elsewhere unless</w:t>
      </w:r>
      <w:r>
        <w:rPr>
          <w:rFonts w:ascii="Tahoma" w:hAnsi="Tahoma" w:cs="Tahoma"/>
          <w:sz w:val="20"/>
          <w:lang w:eastAsia="en-GB"/>
        </w:rPr>
        <w:t xml:space="preserve"> this is necessary to enable us to carry out our</w:t>
      </w:r>
      <w:r w:rsidR="00DB5465" w:rsidRPr="00DB5465">
        <w:rPr>
          <w:rFonts w:ascii="Tahoma" w:hAnsi="Tahoma" w:cs="Tahoma"/>
          <w:sz w:val="20"/>
          <w:lang w:eastAsia="en-GB"/>
        </w:rPr>
        <w:t xml:space="preserve"> duties and has been</w:t>
      </w:r>
      <w:r>
        <w:rPr>
          <w:rFonts w:ascii="Tahoma" w:hAnsi="Tahoma" w:cs="Tahoma"/>
          <w:sz w:val="20"/>
          <w:lang w:eastAsia="en-GB"/>
        </w:rPr>
        <w:t xml:space="preserve"> authorised by a Member of the Board</w:t>
      </w:r>
      <w:r w:rsidR="00DB5465" w:rsidRPr="00DB5465">
        <w:rPr>
          <w:rFonts w:ascii="Tahoma" w:hAnsi="Tahoma" w:cs="Tahoma"/>
          <w:sz w:val="20"/>
          <w:lang w:eastAsia="en-GB"/>
        </w:rPr>
        <w:t>.</w:t>
      </w:r>
    </w:p>
    <w:p w14:paraId="25858FB7" w14:textId="5DB55C2A"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Ensure that when working on p</w:t>
      </w:r>
      <w:r w:rsidR="00D52709">
        <w:rPr>
          <w:rFonts w:ascii="Tahoma" w:hAnsi="Tahoma" w:cs="Tahoma"/>
          <w:sz w:val="20"/>
          <w:lang w:eastAsia="en-GB"/>
        </w:rPr>
        <w:t xml:space="preserve">ersonal information as part of our </w:t>
      </w:r>
      <w:r w:rsidRPr="00DB5465">
        <w:rPr>
          <w:rFonts w:ascii="Tahoma" w:hAnsi="Tahoma" w:cs="Tahoma"/>
          <w:sz w:val="20"/>
          <w:lang w:eastAsia="en-GB"/>
        </w:rPr>
        <w:t>duties when away from your workplace and with the au</w:t>
      </w:r>
      <w:r w:rsidR="00D52709">
        <w:rPr>
          <w:rFonts w:ascii="Tahoma" w:hAnsi="Tahoma" w:cs="Tahoma"/>
          <w:sz w:val="20"/>
          <w:lang w:eastAsia="en-GB"/>
        </w:rPr>
        <w:t>thorisation of a Board Member, we</w:t>
      </w:r>
      <w:r w:rsidRPr="00DB5465">
        <w:rPr>
          <w:rFonts w:ascii="Tahoma" w:hAnsi="Tahoma" w:cs="Tahoma"/>
          <w:sz w:val="20"/>
          <w:lang w:eastAsia="en-GB"/>
        </w:rPr>
        <w:t xml:space="preserve"> continue to observe the terms of this policy and the </w:t>
      </w:r>
      <w:r w:rsidR="00B33A29">
        <w:rPr>
          <w:rFonts w:ascii="Tahoma" w:hAnsi="Tahoma" w:cs="Tahoma"/>
          <w:sz w:val="20"/>
          <w:lang w:eastAsia="en-GB"/>
        </w:rPr>
        <w:t>D</w:t>
      </w:r>
      <w:r w:rsidRPr="00DB5465">
        <w:rPr>
          <w:rFonts w:ascii="Tahoma" w:hAnsi="Tahoma" w:cs="Tahoma"/>
          <w:sz w:val="20"/>
          <w:lang w:eastAsia="en-GB"/>
        </w:rPr>
        <w:t xml:space="preserve">ata </w:t>
      </w:r>
      <w:r w:rsidR="00B33A29">
        <w:rPr>
          <w:rFonts w:ascii="Tahoma" w:hAnsi="Tahoma" w:cs="Tahoma"/>
          <w:sz w:val="20"/>
          <w:lang w:eastAsia="en-GB"/>
        </w:rPr>
        <w:t>P</w:t>
      </w:r>
      <w:r w:rsidRPr="00DB5465">
        <w:rPr>
          <w:rFonts w:ascii="Tahoma" w:hAnsi="Tahoma" w:cs="Tahoma"/>
          <w:sz w:val="20"/>
          <w:lang w:eastAsia="en-GB"/>
        </w:rPr>
        <w:t xml:space="preserve">rotection </w:t>
      </w:r>
      <w:r w:rsidR="00B33A29">
        <w:rPr>
          <w:rFonts w:ascii="Tahoma" w:hAnsi="Tahoma" w:cs="Tahoma"/>
          <w:sz w:val="20"/>
          <w:lang w:eastAsia="en-GB"/>
        </w:rPr>
        <w:t>L</w:t>
      </w:r>
      <w:r w:rsidRPr="00DB5465">
        <w:rPr>
          <w:rFonts w:ascii="Tahoma" w:hAnsi="Tahoma" w:cs="Tahoma"/>
          <w:sz w:val="20"/>
          <w:lang w:eastAsia="en-GB"/>
        </w:rPr>
        <w:t>egislation, in particular in matters of data security.</w:t>
      </w:r>
    </w:p>
    <w:p w14:paraId="0FE71DE6" w14:textId="77777777"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Ensure that hard copy personal information is disposed of securely, for example cross-shredded. </w:t>
      </w:r>
    </w:p>
    <w:p w14:paraId="3072BFCC" w14:textId="7B8B286C"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Manual personnel files and data subject files are confidentia</w:t>
      </w:r>
      <w:r w:rsidR="00D52709">
        <w:rPr>
          <w:rFonts w:ascii="Tahoma" w:hAnsi="Tahoma" w:cs="Tahoma"/>
          <w:sz w:val="20"/>
          <w:lang w:eastAsia="en-GB"/>
        </w:rPr>
        <w:t>l and are stored with a Member of the Board in locked filing cabinets.  Only an authorised Board Member</w:t>
      </w:r>
      <w:r w:rsidR="00C81AC7">
        <w:rPr>
          <w:rFonts w:ascii="Tahoma" w:hAnsi="Tahoma" w:cs="Tahoma"/>
          <w:sz w:val="20"/>
          <w:lang w:eastAsia="en-GB"/>
        </w:rPr>
        <w:t xml:space="preserve"> </w:t>
      </w:r>
      <w:r w:rsidR="00D52709">
        <w:rPr>
          <w:rFonts w:ascii="Tahoma" w:hAnsi="Tahoma" w:cs="Tahoma"/>
          <w:sz w:val="20"/>
          <w:lang w:eastAsia="en-GB"/>
        </w:rPr>
        <w:t>has</w:t>
      </w:r>
      <w:r w:rsidRPr="00DB5465">
        <w:rPr>
          <w:rFonts w:ascii="Tahoma" w:hAnsi="Tahoma" w:cs="Tahoma"/>
          <w:sz w:val="20"/>
          <w:lang w:eastAsia="en-GB"/>
        </w:rPr>
        <w:t xml:space="preserve"> access to these files</w:t>
      </w:r>
      <w:r w:rsidRPr="00DB5465">
        <w:rPr>
          <w:rFonts w:ascii="Tahoma" w:hAnsi="Tahoma" w:cs="Tahoma"/>
          <w:iCs/>
          <w:sz w:val="20"/>
          <w:lang w:eastAsia="en-GB"/>
        </w:rPr>
        <w:t>.  Fo</w:t>
      </w:r>
      <w:r w:rsidR="007E085F">
        <w:rPr>
          <w:rFonts w:ascii="Tahoma" w:hAnsi="Tahoma" w:cs="Tahoma"/>
          <w:iCs/>
          <w:sz w:val="20"/>
          <w:lang w:eastAsia="en-GB"/>
        </w:rPr>
        <w:t>r a list of authorised Board Members</w:t>
      </w:r>
      <w:r w:rsidRPr="00DB5465">
        <w:rPr>
          <w:rFonts w:ascii="Tahoma" w:hAnsi="Tahoma" w:cs="Tahoma"/>
          <w:iCs/>
          <w:sz w:val="20"/>
          <w:lang w:eastAsia="en-GB"/>
        </w:rPr>
        <w:t xml:space="preserve">, please contact </w:t>
      </w:r>
      <w:r w:rsidR="00C81AC7">
        <w:rPr>
          <w:rFonts w:ascii="Tahoma" w:hAnsi="Tahoma" w:cs="Tahoma"/>
          <w:sz w:val="20"/>
          <w:lang w:eastAsia="en-GB"/>
        </w:rPr>
        <w:t xml:space="preserve">Adrian McClaren. </w:t>
      </w:r>
      <w:r w:rsidRPr="00DB5465">
        <w:rPr>
          <w:rFonts w:ascii="Tahoma" w:hAnsi="Tahoma" w:cs="Tahoma"/>
          <w:iCs/>
          <w:sz w:val="20"/>
          <w:lang w:eastAsia="en-GB"/>
        </w:rPr>
        <w:t>These</w:t>
      </w:r>
      <w:r w:rsidRPr="00DB5465">
        <w:rPr>
          <w:rFonts w:ascii="Tahoma" w:hAnsi="Tahoma" w:cs="Tahoma"/>
          <w:sz w:val="20"/>
          <w:lang w:eastAsia="en-GB"/>
        </w:rPr>
        <w:t xml:space="preserve"> will not be removed from their normal place of storage without good reason.  </w:t>
      </w:r>
    </w:p>
    <w:p w14:paraId="3D34B446" w14:textId="74DCA2F1"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Data stored on memory sticks, discs, portable hard drives or other removable storage media is </w:t>
      </w:r>
      <w:r w:rsidR="00C81AC7">
        <w:rPr>
          <w:rFonts w:ascii="Tahoma" w:hAnsi="Tahoma" w:cs="Tahoma"/>
          <w:sz w:val="20"/>
          <w:lang w:eastAsia="en-GB"/>
        </w:rPr>
        <w:t>kept</w:t>
      </w:r>
      <w:r w:rsidRPr="00DB5465">
        <w:rPr>
          <w:rFonts w:ascii="Tahoma" w:hAnsi="Tahoma" w:cs="Tahoma"/>
          <w:sz w:val="20"/>
          <w:lang w:eastAsia="en-GB"/>
        </w:rPr>
        <w:t xml:space="preserve"> in locked filin</w:t>
      </w:r>
      <w:r w:rsidR="00C81AC7">
        <w:rPr>
          <w:rFonts w:ascii="Tahoma" w:hAnsi="Tahoma" w:cs="Tahoma"/>
          <w:sz w:val="20"/>
          <w:lang w:eastAsia="en-GB"/>
        </w:rPr>
        <w:t>g cabinets</w:t>
      </w:r>
      <w:r w:rsidRPr="00DB5465">
        <w:rPr>
          <w:rFonts w:ascii="Tahoma" w:hAnsi="Tahoma" w:cs="Tahoma"/>
          <w:sz w:val="20"/>
          <w:lang w:eastAsia="en-GB"/>
        </w:rPr>
        <w:t xml:space="preserve">.  </w:t>
      </w:r>
    </w:p>
    <w:p w14:paraId="29F4BFFE" w14:textId="77777777"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Data held on computers are stored confidentially by means</w:t>
      </w:r>
      <w:r w:rsidR="007E085F">
        <w:rPr>
          <w:rFonts w:ascii="Tahoma" w:hAnsi="Tahoma" w:cs="Tahoma"/>
          <w:sz w:val="20"/>
          <w:lang w:eastAsia="en-GB"/>
        </w:rPr>
        <w:t xml:space="preserve"> of </w:t>
      </w:r>
      <w:r w:rsidRPr="00DB5465">
        <w:rPr>
          <w:rFonts w:ascii="Tahoma" w:hAnsi="Tahoma" w:cs="Tahoma"/>
          <w:sz w:val="20"/>
          <w:lang w:eastAsia="en-GB"/>
        </w:rPr>
        <w:t xml:space="preserve">password protection, encryption </w:t>
      </w:r>
      <w:r w:rsidR="007E085F">
        <w:rPr>
          <w:rFonts w:ascii="Tahoma" w:hAnsi="Tahoma" w:cs="Tahoma"/>
          <w:sz w:val="20"/>
          <w:lang w:eastAsia="en-GB"/>
        </w:rPr>
        <w:t>and/</w:t>
      </w:r>
      <w:r w:rsidRPr="00DB5465">
        <w:rPr>
          <w:rFonts w:ascii="Tahoma" w:hAnsi="Tahoma" w:cs="Tahoma"/>
          <w:sz w:val="20"/>
          <w:lang w:eastAsia="en-GB"/>
        </w:rPr>
        <w:t>or</w:t>
      </w:r>
      <w:r w:rsidR="007E085F">
        <w:rPr>
          <w:rFonts w:ascii="Tahoma" w:hAnsi="Tahoma" w:cs="Tahoma"/>
          <w:sz w:val="20"/>
          <w:lang w:eastAsia="en-GB"/>
        </w:rPr>
        <w:t xml:space="preserve"> coding</w:t>
      </w:r>
      <w:r w:rsidRPr="00DB5465">
        <w:rPr>
          <w:rFonts w:ascii="Tahoma" w:hAnsi="Tahoma" w:cs="Tahoma"/>
          <w:sz w:val="20"/>
          <w:lang w:eastAsia="en-GB"/>
        </w:rPr>
        <w:t>.</w:t>
      </w:r>
    </w:p>
    <w:p w14:paraId="2D762F98" w14:textId="77777777" w:rsidR="00DB5465" w:rsidRPr="00DB5465" w:rsidRDefault="00DB5465" w:rsidP="00DB5465">
      <w:pPr>
        <w:widowControl w:val="0"/>
        <w:numPr>
          <w:ilvl w:val="0"/>
          <w:numId w:val="46"/>
        </w:numPr>
        <w:tabs>
          <w:tab w:val="left" w:pos="426"/>
        </w:tabs>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The Company has network back-up procedures to ensure that data on computers cannot be acc</w:t>
      </w:r>
      <w:r w:rsidR="007E085F">
        <w:rPr>
          <w:rFonts w:ascii="Tahoma" w:hAnsi="Tahoma" w:cs="Tahoma"/>
          <w:sz w:val="20"/>
          <w:lang w:eastAsia="en-GB"/>
        </w:rPr>
        <w:t>identally lost or destroyed.</w:t>
      </w:r>
    </w:p>
    <w:p w14:paraId="2A0C962A" w14:textId="77777777"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Transfer to another country</w:t>
      </w:r>
    </w:p>
    <w:p w14:paraId="3FE988B9" w14:textId="77777777" w:rsidR="00DB5465" w:rsidRPr="00DB5465" w:rsidRDefault="00DB5465" w:rsidP="00DB5465">
      <w:pPr>
        <w:spacing w:after="200" w:line="276" w:lineRule="auto"/>
        <w:contextualSpacing/>
        <w:jc w:val="both"/>
        <w:rPr>
          <w:rFonts w:ascii="Tahoma" w:hAnsi="Tahoma" w:cs="Tahoma"/>
          <w:b/>
          <w:sz w:val="20"/>
          <w:lang w:eastAsia="en-GB"/>
        </w:rPr>
      </w:pPr>
    </w:p>
    <w:p w14:paraId="7D2EF546" w14:textId="77777777"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Transfer of personal data to countries or organisations outside of the EEA should only take place if appropriate measures are in place to protect the security of that data.</w:t>
      </w:r>
    </w:p>
    <w:p w14:paraId="0D8476FE" w14:textId="77777777" w:rsidR="00DB5465" w:rsidRDefault="00DB5465" w:rsidP="00DB5465">
      <w:pPr>
        <w:widowControl w:val="0"/>
        <w:autoSpaceDE w:val="0"/>
        <w:autoSpaceDN w:val="0"/>
        <w:adjustRightInd w:val="0"/>
        <w:jc w:val="both"/>
        <w:rPr>
          <w:rFonts w:ascii="Tahoma" w:hAnsi="Tahoma" w:cs="Tahoma"/>
          <w:sz w:val="20"/>
          <w:lang w:eastAsia="en-GB"/>
        </w:rPr>
      </w:pPr>
    </w:p>
    <w:p w14:paraId="2DD5ABCA"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We do not generally have a need to transfer data outside of the European Economic</w:t>
      </w:r>
      <w:r w:rsidR="007E085F">
        <w:rPr>
          <w:rFonts w:ascii="Tahoma" w:hAnsi="Tahoma" w:cs="Tahoma"/>
          <w:sz w:val="20"/>
          <w:lang w:eastAsia="en-GB"/>
        </w:rPr>
        <w:t xml:space="preserve"> Area (EEA). However, if we</w:t>
      </w:r>
      <w:r w:rsidRPr="00DB5465">
        <w:rPr>
          <w:rFonts w:ascii="Tahoma" w:hAnsi="Tahoma" w:cs="Tahoma"/>
          <w:sz w:val="20"/>
          <w:lang w:eastAsia="en-GB"/>
        </w:rPr>
        <w:t xml:space="preserve"> are requested to transfer personal data to a country or org</w:t>
      </w:r>
      <w:r w:rsidR="007E085F">
        <w:rPr>
          <w:rFonts w:ascii="Tahoma" w:hAnsi="Tahoma" w:cs="Tahoma"/>
          <w:sz w:val="20"/>
          <w:lang w:eastAsia="en-GB"/>
        </w:rPr>
        <w:t>anisation outside of the EEA we</w:t>
      </w:r>
      <w:r w:rsidRPr="00DB5465">
        <w:rPr>
          <w:rFonts w:ascii="Tahoma" w:hAnsi="Tahoma" w:cs="Tahoma"/>
          <w:sz w:val="20"/>
          <w:lang w:eastAsia="en-GB"/>
        </w:rPr>
        <w:t xml:space="preserve"> must not transfer personal data to a country or organisation unless that country or organisation ensures an adequate level of protection in relation to the pro</w:t>
      </w:r>
      <w:r w:rsidR="007E085F">
        <w:rPr>
          <w:rFonts w:ascii="Tahoma" w:hAnsi="Tahoma" w:cs="Tahoma"/>
          <w:sz w:val="20"/>
          <w:lang w:eastAsia="en-GB"/>
        </w:rPr>
        <w:t>cessing of personal data and we</w:t>
      </w:r>
      <w:r w:rsidRPr="00DB5465">
        <w:rPr>
          <w:rFonts w:ascii="Tahoma" w:hAnsi="Tahoma" w:cs="Tahoma"/>
          <w:sz w:val="20"/>
          <w:lang w:eastAsia="en-GB"/>
        </w:rPr>
        <w:t xml:space="preserve"> have in place safegu</w:t>
      </w:r>
      <w:r w:rsidR="007E085F">
        <w:rPr>
          <w:rFonts w:ascii="Tahoma" w:hAnsi="Tahoma" w:cs="Tahoma"/>
          <w:sz w:val="20"/>
          <w:lang w:eastAsia="en-GB"/>
        </w:rPr>
        <w:t>ards to ensure this is done. We</w:t>
      </w:r>
      <w:r w:rsidRPr="00DB5465">
        <w:rPr>
          <w:rFonts w:ascii="Tahoma" w:hAnsi="Tahoma" w:cs="Tahoma"/>
          <w:sz w:val="20"/>
          <w:lang w:eastAsia="en-GB"/>
        </w:rPr>
        <w:t xml:space="preserve"> must </w:t>
      </w:r>
      <w:r w:rsidR="007E085F">
        <w:rPr>
          <w:rFonts w:ascii="Tahoma" w:hAnsi="Tahoma" w:cs="Tahoma"/>
          <w:sz w:val="20"/>
          <w:lang w:eastAsia="en-GB"/>
        </w:rPr>
        <w:t>speak to you before we</w:t>
      </w:r>
      <w:r w:rsidRPr="00DB5465">
        <w:rPr>
          <w:rFonts w:ascii="Tahoma" w:hAnsi="Tahoma" w:cs="Tahoma"/>
          <w:sz w:val="20"/>
          <w:lang w:eastAsia="en-GB"/>
        </w:rPr>
        <w:t xml:space="preserve"> send personal data outside of the EEA.</w:t>
      </w:r>
    </w:p>
    <w:p w14:paraId="792C4317" w14:textId="77777777" w:rsidR="00DB5465" w:rsidRPr="00DB5465" w:rsidRDefault="00DB5465" w:rsidP="00DB5465">
      <w:pPr>
        <w:spacing w:after="200" w:line="276" w:lineRule="auto"/>
        <w:contextualSpacing/>
        <w:jc w:val="both"/>
        <w:rPr>
          <w:rFonts w:ascii="Tahoma" w:hAnsi="Tahoma" w:cs="Tahoma"/>
          <w:b/>
          <w:sz w:val="20"/>
          <w:lang w:eastAsia="en-GB"/>
        </w:rPr>
      </w:pPr>
    </w:p>
    <w:p w14:paraId="3216B9F9" w14:textId="77777777" w:rsidR="00DB5465" w:rsidRPr="00DB5465" w:rsidRDefault="00DB5465" w:rsidP="00DB5465">
      <w:pPr>
        <w:spacing w:after="200" w:line="276" w:lineRule="auto"/>
        <w:contextualSpacing/>
        <w:jc w:val="both"/>
        <w:rPr>
          <w:rFonts w:ascii="Tahoma" w:hAnsi="Tahoma" w:cs="Tahoma"/>
          <w:b/>
          <w:sz w:val="20"/>
          <w:lang w:eastAsia="en-GB"/>
        </w:rPr>
      </w:pPr>
      <w:r w:rsidRPr="00DB5465">
        <w:rPr>
          <w:rFonts w:ascii="Tahoma" w:hAnsi="Tahoma" w:cs="Tahoma"/>
          <w:b/>
          <w:sz w:val="20"/>
          <w:lang w:eastAsia="en-GB"/>
        </w:rPr>
        <w:t>The data subject rights</w:t>
      </w:r>
    </w:p>
    <w:p w14:paraId="2CE95F99" w14:textId="77777777" w:rsidR="00DB5465" w:rsidRPr="00DB5465" w:rsidRDefault="00DB5465" w:rsidP="00DB5465">
      <w:pPr>
        <w:spacing w:after="200" w:line="276" w:lineRule="auto"/>
        <w:contextualSpacing/>
        <w:jc w:val="both"/>
        <w:rPr>
          <w:rFonts w:ascii="Tahoma" w:hAnsi="Tahoma" w:cs="Tahoma"/>
          <w:b/>
          <w:sz w:val="20"/>
          <w:lang w:eastAsia="en-GB"/>
        </w:rPr>
      </w:pPr>
    </w:p>
    <w:p w14:paraId="100537C4" w14:textId="77777777" w:rsidR="00DB5465" w:rsidRPr="00DB5465" w:rsidRDefault="00DB5465" w:rsidP="00DB5465">
      <w:pPr>
        <w:numPr>
          <w:ilvl w:val="0"/>
          <w:numId w:val="41"/>
        </w:numPr>
        <w:spacing w:after="200" w:line="276" w:lineRule="auto"/>
        <w:ind w:left="426" w:hanging="426"/>
        <w:contextualSpacing/>
        <w:jc w:val="both"/>
        <w:rPr>
          <w:rFonts w:ascii="Tahoma" w:hAnsi="Tahoma" w:cs="Tahoma"/>
          <w:b/>
          <w:sz w:val="20"/>
          <w:lang w:eastAsia="en-GB"/>
        </w:rPr>
      </w:pPr>
      <w:r w:rsidRPr="00DB5465">
        <w:rPr>
          <w:rFonts w:ascii="Tahoma" w:hAnsi="Tahoma" w:cs="Tahoma"/>
          <w:sz w:val="20"/>
          <w:lang w:eastAsia="en-GB"/>
        </w:rPr>
        <w:t>The data subject must be permitted to exercise their rights in relation to their personal data.</w:t>
      </w:r>
    </w:p>
    <w:p w14:paraId="3339231C" w14:textId="77777777" w:rsidR="00DB5465" w:rsidRPr="00DB5465" w:rsidRDefault="00DB5465" w:rsidP="00DB5465">
      <w:pPr>
        <w:spacing w:after="200" w:line="276" w:lineRule="auto"/>
        <w:ind w:left="720"/>
        <w:contextualSpacing/>
        <w:jc w:val="both"/>
        <w:rPr>
          <w:rFonts w:ascii="Tahoma" w:hAnsi="Tahoma" w:cs="Tahoma"/>
          <w:b/>
          <w:sz w:val="20"/>
          <w:lang w:eastAsia="en-GB"/>
        </w:rPr>
      </w:pPr>
    </w:p>
    <w:p w14:paraId="3204B8E6" w14:textId="1A85518E" w:rsidR="00DB5465" w:rsidRPr="00DB5465" w:rsidRDefault="00DB5465" w:rsidP="00DB5465">
      <w:pPr>
        <w:widowControl w:val="0"/>
        <w:autoSpaceDE w:val="0"/>
        <w:autoSpaceDN w:val="0"/>
        <w:adjustRightInd w:val="0"/>
        <w:contextualSpacing/>
        <w:jc w:val="both"/>
        <w:rPr>
          <w:rFonts w:ascii="Tahoma" w:hAnsi="Tahoma" w:cs="Tahoma"/>
          <w:sz w:val="20"/>
          <w:lang w:eastAsia="en-GB"/>
        </w:rPr>
      </w:pPr>
      <w:r w:rsidRPr="00DB5465">
        <w:rPr>
          <w:rFonts w:ascii="Tahoma" w:hAnsi="Tahoma" w:cs="Tahoma"/>
          <w:sz w:val="20"/>
          <w:lang w:eastAsia="en-GB"/>
        </w:rPr>
        <w:t>Under the GDPR, subject to certain legal limitations, data subjects have</w:t>
      </w:r>
      <w:r w:rsidR="00C81AC7">
        <w:rPr>
          <w:rFonts w:ascii="Tahoma" w:hAnsi="Tahoma" w:cs="Tahoma"/>
          <w:sz w:val="20"/>
          <w:lang w:eastAsia="en-GB"/>
        </w:rPr>
        <w:t xml:space="preserve"> the right to be informed about the collection and use of their personal data. They have</w:t>
      </w:r>
      <w:r w:rsidRPr="00DB5465">
        <w:rPr>
          <w:rFonts w:ascii="Tahoma" w:hAnsi="Tahoma" w:cs="Tahoma"/>
          <w:sz w:val="20"/>
          <w:lang w:eastAsia="en-GB"/>
        </w:rPr>
        <w:t xml:space="preserve"> a number of legal rights regarding how their personal data is processed. At any time a data subject can request that the Company should take any of the following actions, subject to certain legal limitations, with regard to their personal data: </w:t>
      </w:r>
    </w:p>
    <w:p w14:paraId="7A360D38" w14:textId="77777777" w:rsidR="00DB5465" w:rsidRPr="00DB5465" w:rsidRDefault="00DB5465" w:rsidP="00DB5465">
      <w:pPr>
        <w:widowControl w:val="0"/>
        <w:autoSpaceDE w:val="0"/>
        <w:autoSpaceDN w:val="0"/>
        <w:adjustRightInd w:val="0"/>
        <w:contextualSpacing/>
        <w:jc w:val="both"/>
        <w:rPr>
          <w:rFonts w:ascii="Tahoma" w:hAnsi="Tahoma" w:cs="Tahoma"/>
          <w:sz w:val="20"/>
          <w:lang w:eastAsia="en-GB"/>
        </w:rPr>
      </w:pPr>
    </w:p>
    <w:p w14:paraId="06A609FE" w14:textId="77777777"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Allow access to the personal data</w:t>
      </w:r>
    </w:p>
    <w:p w14:paraId="2ADA1770" w14:textId="361C9823"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 xml:space="preserve">Request corrections to be made to </w:t>
      </w:r>
      <w:r w:rsidR="00C81AC7">
        <w:rPr>
          <w:rFonts w:ascii="Tahoma" w:hAnsi="Tahoma" w:cs="Tahoma"/>
          <w:sz w:val="20"/>
          <w:lang w:eastAsia="en-GB"/>
        </w:rPr>
        <w:t xml:space="preserve">personal </w:t>
      </w:r>
      <w:r w:rsidRPr="00DB5465">
        <w:rPr>
          <w:rFonts w:ascii="Tahoma" w:hAnsi="Tahoma" w:cs="Tahoma"/>
          <w:sz w:val="20"/>
          <w:lang w:eastAsia="en-GB"/>
        </w:rPr>
        <w:t xml:space="preserve">data </w:t>
      </w:r>
    </w:p>
    <w:p w14:paraId="0BC1E614" w14:textId="77777777"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Request erasure of data</w:t>
      </w:r>
    </w:p>
    <w:p w14:paraId="28A43E32" w14:textId="77777777"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Object to the processing of data</w:t>
      </w:r>
    </w:p>
    <w:p w14:paraId="3FF2CF18" w14:textId="77777777"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 xml:space="preserve">Request that processing restrictions be put in place   </w:t>
      </w:r>
    </w:p>
    <w:p w14:paraId="60FF97C5" w14:textId="77777777"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Request a transfer of personal data</w:t>
      </w:r>
      <w:r w:rsidRPr="00DB5465">
        <w:rPr>
          <w:rFonts w:ascii="Tahoma" w:hAnsi="Tahoma" w:cs="Tahoma"/>
          <w:b/>
          <w:sz w:val="20"/>
          <w:lang w:eastAsia="en-GB"/>
        </w:rPr>
        <w:t xml:space="preserve"> </w:t>
      </w:r>
    </w:p>
    <w:p w14:paraId="486E486B" w14:textId="6D7D95A8"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 xml:space="preserve">Object to </w:t>
      </w:r>
      <w:r w:rsidR="00C81AC7">
        <w:rPr>
          <w:rFonts w:ascii="Tahoma" w:hAnsi="Tahoma" w:cs="Tahoma"/>
          <w:sz w:val="20"/>
          <w:lang w:eastAsia="en-GB"/>
        </w:rPr>
        <w:t>the processing of personal data in certain circumstances</w:t>
      </w:r>
    </w:p>
    <w:p w14:paraId="49DD0145" w14:textId="77777777" w:rsidR="00DB5465" w:rsidRPr="00DB5465" w:rsidRDefault="00DB5465" w:rsidP="00DB5465">
      <w:pPr>
        <w:widowControl w:val="0"/>
        <w:numPr>
          <w:ilvl w:val="0"/>
          <w:numId w:val="43"/>
        </w:numPr>
        <w:autoSpaceDE w:val="0"/>
        <w:autoSpaceDN w:val="0"/>
        <w:adjustRightInd w:val="0"/>
        <w:spacing w:after="200" w:line="276" w:lineRule="auto"/>
        <w:ind w:left="426" w:hanging="426"/>
        <w:contextualSpacing/>
        <w:jc w:val="both"/>
        <w:rPr>
          <w:rFonts w:ascii="Tahoma" w:hAnsi="Tahoma" w:cs="Tahoma"/>
          <w:sz w:val="20"/>
          <w:lang w:eastAsia="en-GB"/>
        </w:rPr>
      </w:pPr>
      <w:r w:rsidRPr="00DB5465">
        <w:rPr>
          <w:rFonts w:ascii="Tahoma" w:hAnsi="Tahoma" w:cs="Tahoma"/>
          <w:sz w:val="20"/>
          <w:lang w:eastAsia="en-GB"/>
        </w:rPr>
        <w:t>Right to be notified of a data security breach</w:t>
      </w:r>
    </w:p>
    <w:p w14:paraId="3E868A16" w14:textId="77777777" w:rsidR="00DB5465" w:rsidRPr="00DB5465" w:rsidRDefault="00DB5465" w:rsidP="00DB5465">
      <w:pPr>
        <w:widowControl w:val="0"/>
        <w:autoSpaceDE w:val="0"/>
        <w:autoSpaceDN w:val="0"/>
        <w:adjustRightInd w:val="0"/>
        <w:contextualSpacing/>
        <w:jc w:val="both"/>
        <w:rPr>
          <w:rFonts w:ascii="Tahoma" w:hAnsi="Tahoma" w:cs="Tahoma"/>
          <w:sz w:val="20"/>
          <w:lang w:eastAsia="en-GB"/>
        </w:rPr>
      </w:pPr>
    </w:p>
    <w:p w14:paraId="4A6C358C" w14:textId="5FA882FD" w:rsidR="00DB5465" w:rsidRPr="00C81AC7" w:rsidRDefault="00DB5465" w:rsidP="00DB5465">
      <w:pPr>
        <w:spacing w:after="200" w:line="276" w:lineRule="auto"/>
        <w:jc w:val="both"/>
        <w:rPr>
          <w:rFonts w:ascii="Tahoma" w:hAnsi="Tahoma" w:cs="Tahoma"/>
          <w:b/>
          <w:i/>
          <w:sz w:val="20"/>
          <w:lang w:eastAsia="en-GB"/>
        </w:rPr>
      </w:pPr>
      <w:r w:rsidRPr="00C81AC7">
        <w:rPr>
          <w:rFonts w:ascii="Tahoma" w:hAnsi="Tahoma" w:cs="Tahoma"/>
          <w:b/>
          <w:i/>
          <w:sz w:val="20"/>
          <w:lang w:eastAsia="en-GB"/>
        </w:rPr>
        <w:t>There are different rules and timeframes that ap</w:t>
      </w:r>
      <w:r w:rsidR="007E085F" w:rsidRPr="00C81AC7">
        <w:rPr>
          <w:rFonts w:ascii="Tahoma" w:hAnsi="Tahoma" w:cs="Tahoma"/>
          <w:b/>
          <w:i/>
          <w:sz w:val="20"/>
          <w:lang w:eastAsia="en-GB"/>
        </w:rPr>
        <w:t>ply to each of these rights. We</w:t>
      </w:r>
      <w:r w:rsidRPr="00C81AC7">
        <w:rPr>
          <w:rFonts w:ascii="Tahoma" w:hAnsi="Tahoma" w:cs="Tahoma"/>
          <w:b/>
          <w:i/>
          <w:sz w:val="20"/>
          <w:lang w:eastAsia="en-GB"/>
        </w:rPr>
        <w:t xml:space="preserve"> must follow the Company’s pol</w:t>
      </w:r>
      <w:r w:rsidR="007E085F" w:rsidRPr="00C81AC7">
        <w:rPr>
          <w:rFonts w:ascii="Tahoma" w:hAnsi="Tahoma" w:cs="Tahoma"/>
          <w:b/>
          <w:i/>
          <w:sz w:val="20"/>
          <w:lang w:eastAsia="en-GB"/>
        </w:rPr>
        <w:t>icies and procedures whenever we</w:t>
      </w:r>
      <w:r w:rsidRPr="00C81AC7">
        <w:rPr>
          <w:rFonts w:ascii="Tahoma" w:hAnsi="Tahoma" w:cs="Tahoma"/>
          <w:b/>
          <w:i/>
          <w:sz w:val="20"/>
          <w:lang w:eastAsia="en-GB"/>
        </w:rPr>
        <w:t xml:space="preserve"> process or receive a re</w:t>
      </w:r>
      <w:r w:rsidR="00C81AC7" w:rsidRPr="00C81AC7">
        <w:rPr>
          <w:rFonts w:ascii="Tahoma" w:hAnsi="Tahoma" w:cs="Tahoma"/>
          <w:b/>
          <w:i/>
          <w:sz w:val="20"/>
          <w:lang w:eastAsia="en-GB"/>
        </w:rPr>
        <w:t xml:space="preserve">quest in relation to any of the </w:t>
      </w:r>
      <w:r w:rsidRPr="00C81AC7">
        <w:rPr>
          <w:rFonts w:ascii="Tahoma" w:hAnsi="Tahoma" w:cs="Tahoma"/>
          <w:b/>
          <w:i/>
          <w:sz w:val="20"/>
          <w:lang w:eastAsia="en-GB"/>
        </w:rPr>
        <w:t xml:space="preserve">above rights. </w:t>
      </w:r>
    </w:p>
    <w:p w14:paraId="344F279B" w14:textId="77777777" w:rsidR="00DB5465" w:rsidRPr="00DB5465" w:rsidRDefault="007E085F" w:rsidP="00DB5465">
      <w:pPr>
        <w:widowControl w:val="0"/>
        <w:autoSpaceDE w:val="0"/>
        <w:autoSpaceDN w:val="0"/>
        <w:adjustRightInd w:val="0"/>
        <w:contextualSpacing/>
        <w:jc w:val="both"/>
        <w:rPr>
          <w:rFonts w:ascii="Tahoma" w:hAnsi="Tahoma" w:cs="Tahoma"/>
          <w:b/>
          <w:sz w:val="20"/>
          <w:lang w:eastAsia="en-GB"/>
        </w:rPr>
      </w:pPr>
      <w:r>
        <w:rPr>
          <w:rFonts w:ascii="Tahoma" w:hAnsi="Tahoma" w:cs="Tahoma"/>
          <w:b/>
          <w:sz w:val="20"/>
          <w:lang w:eastAsia="en-GB"/>
        </w:rPr>
        <w:t>How should we</w:t>
      </w:r>
      <w:r w:rsidR="00DB5465" w:rsidRPr="00DB5465">
        <w:rPr>
          <w:rFonts w:ascii="Tahoma" w:hAnsi="Tahoma" w:cs="Tahoma"/>
          <w:b/>
          <w:sz w:val="20"/>
          <w:lang w:eastAsia="en-GB"/>
        </w:rPr>
        <w:t xml:space="preserve"> respond to a data subject request?</w:t>
      </w:r>
    </w:p>
    <w:p w14:paraId="5BAF46CA" w14:textId="77777777" w:rsidR="00DB5465" w:rsidRPr="00DB5465" w:rsidRDefault="00DB5465" w:rsidP="00DB5465">
      <w:pPr>
        <w:widowControl w:val="0"/>
        <w:autoSpaceDE w:val="0"/>
        <w:autoSpaceDN w:val="0"/>
        <w:adjustRightInd w:val="0"/>
        <w:contextualSpacing/>
        <w:jc w:val="both"/>
        <w:rPr>
          <w:rFonts w:ascii="Tahoma" w:hAnsi="Tahoma" w:cs="Tahoma"/>
          <w:b/>
          <w:sz w:val="20"/>
          <w:lang w:eastAsia="en-GB"/>
        </w:rPr>
      </w:pPr>
    </w:p>
    <w:p w14:paraId="6E3B9948" w14:textId="148812D1" w:rsidR="00DB5465" w:rsidRPr="00DB5465" w:rsidRDefault="007E085F" w:rsidP="00DB5465">
      <w:pPr>
        <w:widowControl w:val="0"/>
        <w:autoSpaceDE w:val="0"/>
        <w:autoSpaceDN w:val="0"/>
        <w:adjustRightInd w:val="0"/>
        <w:contextualSpacing/>
        <w:jc w:val="both"/>
        <w:rPr>
          <w:rFonts w:ascii="Tahoma" w:hAnsi="Tahoma" w:cs="Tahoma"/>
          <w:sz w:val="20"/>
          <w:lang w:eastAsia="en-GB"/>
        </w:rPr>
      </w:pPr>
      <w:r>
        <w:rPr>
          <w:rFonts w:ascii="Tahoma" w:hAnsi="Tahoma" w:cs="Tahoma"/>
          <w:sz w:val="20"/>
          <w:lang w:eastAsia="en-GB"/>
        </w:rPr>
        <w:t>We</w:t>
      </w:r>
      <w:r w:rsidR="00DB5465" w:rsidRPr="00DB5465">
        <w:rPr>
          <w:rFonts w:ascii="Tahoma" w:hAnsi="Tahoma" w:cs="Tahoma"/>
          <w:sz w:val="20"/>
          <w:lang w:eastAsia="en-GB"/>
        </w:rPr>
        <w:t xml:space="preserve"> must follow the Company’s data subject access procedure</w:t>
      </w:r>
      <w:r w:rsidR="002D70C1">
        <w:rPr>
          <w:rFonts w:ascii="Tahoma" w:hAnsi="Tahoma" w:cs="Tahoma"/>
          <w:sz w:val="20"/>
          <w:lang w:eastAsia="en-GB"/>
        </w:rPr>
        <w:t xml:space="preserve"> </w:t>
      </w:r>
      <w:r w:rsidR="00DB5465" w:rsidRPr="00DB5465">
        <w:rPr>
          <w:rFonts w:ascii="Tahoma" w:hAnsi="Tahoma" w:cs="Tahoma"/>
          <w:sz w:val="20"/>
          <w:lang w:eastAsia="en-GB"/>
        </w:rPr>
        <w:t>which details how to deal with requests and it describes the circumstances where a fee may be charged. The procedure includes the following:</w:t>
      </w:r>
    </w:p>
    <w:p w14:paraId="7F74608E" w14:textId="77777777" w:rsidR="00DB5465" w:rsidRPr="00DB5465" w:rsidRDefault="00DB5465" w:rsidP="00DB5465">
      <w:pPr>
        <w:widowControl w:val="0"/>
        <w:autoSpaceDE w:val="0"/>
        <w:autoSpaceDN w:val="0"/>
        <w:adjustRightInd w:val="0"/>
        <w:contextualSpacing/>
        <w:jc w:val="both"/>
        <w:rPr>
          <w:rFonts w:ascii="Tahoma" w:hAnsi="Tahoma" w:cs="Tahoma"/>
          <w:sz w:val="20"/>
          <w:lang w:eastAsia="en-GB"/>
        </w:rPr>
      </w:pPr>
    </w:p>
    <w:p w14:paraId="2EA91C1A" w14:textId="77777777" w:rsidR="00DB5465" w:rsidRPr="00DB5465" w:rsidRDefault="007E085F"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Pr>
          <w:rFonts w:ascii="Tahoma" w:hAnsi="Tahoma" w:cs="Tahoma"/>
          <w:sz w:val="20"/>
          <w:lang w:eastAsia="en-GB"/>
        </w:rPr>
        <w:t>We a</w:t>
      </w:r>
      <w:r w:rsidR="00DB5465" w:rsidRPr="00DB5465">
        <w:rPr>
          <w:rFonts w:ascii="Tahoma" w:hAnsi="Tahoma" w:cs="Tahoma"/>
          <w:sz w:val="20"/>
          <w:lang w:eastAsia="en-GB"/>
        </w:rPr>
        <w:t xml:space="preserve">lways verify the identity of the person making a data subject request and the legitimacy of the request. </w:t>
      </w:r>
    </w:p>
    <w:p w14:paraId="28A7D64E" w14:textId="7C536F93" w:rsidR="00DB5465" w:rsidRPr="00DB5465" w:rsidRDefault="007E085F"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Pr>
          <w:rFonts w:ascii="Tahoma" w:hAnsi="Tahoma" w:cs="Tahoma"/>
          <w:sz w:val="20"/>
          <w:lang w:eastAsia="en-GB"/>
        </w:rPr>
        <w:t>If we are unsure as to whether we</w:t>
      </w:r>
      <w:r w:rsidR="00DB5465" w:rsidRPr="00DB5465">
        <w:rPr>
          <w:rFonts w:ascii="Tahoma" w:hAnsi="Tahoma" w:cs="Tahoma"/>
          <w:sz w:val="20"/>
          <w:lang w:eastAsia="en-GB"/>
        </w:rPr>
        <w:t xml:space="preserve"> are authorised to action the request </w:t>
      </w:r>
      <w:r>
        <w:rPr>
          <w:rFonts w:ascii="Tahoma" w:hAnsi="Tahoma" w:cs="Tahoma"/>
          <w:sz w:val="20"/>
          <w:lang w:eastAsia="en-GB"/>
        </w:rPr>
        <w:t xml:space="preserve">we </w:t>
      </w:r>
      <w:r w:rsidR="00DB5465" w:rsidRPr="00DB5465">
        <w:rPr>
          <w:rFonts w:ascii="Tahoma" w:hAnsi="Tahoma" w:cs="Tahoma"/>
          <w:sz w:val="20"/>
          <w:lang w:eastAsia="en-GB"/>
        </w:rPr>
        <w:t>check the privacy notice to ascertain who is authorised to deal with data su</w:t>
      </w:r>
      <w:r>
        <w:rPr>
          <w:rFonts w:ascii="Tahoma" w:hAnsi="Tahoma" w:cs="Tahoma"/>
          <w:sz w:val="20"/>
          <w:lang w:eastAsia="en-GB"/>
        </w:rPr>
        <w:t>bject requests. If we</w:t>
      </w:r>
      <w:r w:rsidR="00DB5465" w:rsidRPr="00DB5465">
        <w:rPr>
          <w:rFonts w:ascii="Tahoma" w:hAnsi="Tahoma" w:cs="Tahoma"/>
          <w:sz w:val="20"/>
          <w:lang w:eastAsia="en-GB"/>
        </w:rPr>
        <w:t xml:space="preserve"> are still unsur</w:t>
      </w:r>
      <w:r w:rsidR="00C81AC7">
        <w:rPr>
          <w:rFonts w:ascii="Tahoma" w:hAnsi="Tahoma" w:cs="Tahoma"/>
          <w:sz w:val="20"/>
          <w:lang w:eastAsia="en-GB"/>
        </w:rPr>
        <w:t>e how to handle the request</w:t>
      </w:r>
      <w:r>
        <w:rPr>
          <w:rFonts w:ascii="Tahoma" w:hAnsi="Tahoma" w:cs="Tahoma"/>
          <w:sz w:val="20"/>
          <w:lang w:eastAsia="en-GB"/>
        </w:rPr>
        <w:t xml:space="preserve"> we w</w:t>
      </w:r>
      <w:r w:rsidR="00DB5465" w:rsidRPr="00DB5465">
        <w:rPr>
          <w:rFonts w:ascii="Tahoma" w:hAnsi="Tahoma" w:cs="Tahoma"/>
          <w:sz w:val="20"/>
          <w:lang w:eastAsia="en-GB"/>
        </w:rPr>
        <w:t>ould forw</w:t>
      </w:r>
      <w:r>
        <w:rPr>
          <w:rFonts w:ascii="Tahoma" w:hAnsi="Tahoma" w:cs="Tahoma"/>
          <w:sz w:val="20"/>
          <w:lang w:eastAsia="en-GB"/>
        </w:rPr>
        <w:t>ard th</w:t>
      </w:r>
      <w:r w:rsidR="00C81AC7">
        <w:rPr>
          <w:rFonts w:ascii="Tahoma" w:hAnsi="Tahoma" w:cs="Tahoma"/>
          <w:sz w:val="20"/>
          <w:lang w:eastAsia="en-GB"/>
        </w:rPr>
        <w:t>e request</w:t>
      </w:r>
      <w:r>
        <w:rPr>
          <w:rFonts w:ascii="Tahoma" w:hAnsi="Tahoma" w:cs="Tahoma"/>
          <w:sz w:val="20"/>
          <w:lang w:eastAsia="en-GB"/>
        </w:rPr>
        <w:t xml:space="preserve"> to </w:t>
      </w:r>
      <w:r w:rsidR="007023A4">
        <w:rPr>
          <w:rFonts w:ascii="Tahoma" w:hAnsi="Tahoma" w:cs="Tahoma"/>
          <w:sz w:val="20"/>
          <w:lang w:eastAsia="en-GB"/>
        </w:rPr>
        <w:t>Elizabeth Lebeter Chairperson and Director</w:t>
      </w:r>
      <w:r>
        <w:rPr>
          <w:rFonts w:ascii="Tahoma" w:hAnsi="Tahoma" w:cs="Tahoma"/>
          <w:sz w:val="20"/>
          <w:lang w:eastAsia="en-GB"/>
        </w:rPr>
        <w:t xml:space="preserve"> for clarification.</w:t>
      </w:r>
    </w:p>
    <w:p w14:paraId="49D54567" w14:textId="77777777" w:rsidR="00DB5465" w:rsidRPr="00DB5465" w:rsidRDefault="007E085F"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Pr>
          <w:rFonts w:ascii="Tahoma" w:hAnsi="Tahoma" w:cs="Tahoma"/>
          <w:sz w:val="20"/>
          <w:lang w:eastAsia="en-GB"/>
        </w:rPr>
        <w:t>If we</w:t>
      </w:r>
      <w:r w:rsidR="00DB5465" w:rsidRPr="00DB5465">
        <w:rPr>
          <w:rFonts w:ascii="Tahoma" w:hAnsi="Tahoma" w:cs="Tahoma"/>
          <w:sz w:val="20"/>
          <w:lang w:eastAsia="en-GB"/>
        </w:rPr>
        <w:t xml:space="preserve"> are authorised to deal with the request</w:t>
      </w:r>
      <w:r>
        <w:rPr>
          <w:rFonts w:ascii="Tahoma" w:hAnsi="Tahoma" w:cs="Tahoma"/>
          <w:sz w:val="20"/>
          <w:lang w:eastAsia="en-GB"/>
        </w:rPr>
        <w:t>, we</w:t>
      </w:r>
      <w:r w:rsidR="00DB5465" w:rsidRPr="00DB5465">
        <w:rPr>
          <w:rFonts w:ascii="Tahoma" w:hAnsi="Tahoma" w:cs="Tahoma"/>
          <w:sz w:val="20"/>
          <w:lang w:eastAsia="en-GB"/>
        </w:rPr>
        <w:t xml:space="preserve"> do not give out confidential p</w:t>
      </w:r>
      <w:r>
        <w:rPr>
          <w:rFonts w:ascii="Tahoma" w:hAnsi="Tahoma" w:cs="Tahoma"/>
          <w:sz w:val="20"/>
          <w:lang w:eastAsia="en-GB"/>
        </w:rPr>
        <w:t>ersonal information unless we</w:t>
      </w:r>
      <w:r w:rsidR="00DB5465" w:rsidRPr="00DB5465">
        <w:rPr>
          <w:rFonts w:ascii="Tahoma" w:hAnsi="Tahoma" w:cs="Tahoma"/>
          <w:sz w:val="20"/>
          <w:lang w:eastAsia="en-GB"/>
        </w:rPr>
        <w:t xml:space="preserve"> have received the appropriate </w:t>
      </w:r>
      <w:r>
        <w:rPr>
          <w:rFonts w:ascii="Tahoma" w:hAnsi="Tahoma" w:cs="Tahoma"/>
          <w:sz w:val="20"/>
          <w:lang w:eastAsia="en-GB"/>
        </w:rPr>
        <w:t>consent from the data subject. We will s</w:t>
      </w:r>
      <w:r w:rsidR="00DB5465" w:rsidRPr="00DB5465">
        <w:rPr>
          <w:rFonts w:ascii="Tahoma" w:hAnsi="Tahoma" w:cs="Tahoma"/>
          <w:sz w:val="20"/>
          <w:lang w:eastAsia="en-GB"/>
        </w:rPr>
        <w:t>eek explicit written consent to process the data sub</w:t>
      </w:r>
      <w:r w:rsidR="00B007E7">
        <w:rPr>
          <w:rFonts w:ascii="Tahoma" w:hAnsi="Tahoma" w:cs="Tahoma"/>
          <w:sz w:val="20"/>
          <w:lang w:eastAsia="en-GB"/>
        </w:rPr>
        <w:t>ject request and ensure that we</w:t>
      </w:r>
      <w:r w:rsidR="00DB5465" w:rsidRPr="00DB5465">
        <w:rPr>
          <w:rFonts w:ascii="Tahoma" w:hAnsi="Tahoma" w:cs="Tahoma"/>
          <w:sz w:val="20"/>
          <w:lang w:eastAsia="en-GB"/>
        </w:rPr>
        <w:t xml:space="preserve"> keep a clear aud</w:t>
      </w:r>
      <w:r w:rsidR="00B007E7">
        <w:rPr>
          <w:rFonts w:ascii="Tahoma" w:hAnsi="Tahoma" w:cs="Tahoma"/>
          <w:sz w:val="20"/>
          <w:lang w:eastAsia="en-GB"/>
        </w:rPr>
        <w:t>it trail of the request and our</w:t>
      </w:r>
      <w:r w:rsidR="00DB5465" w:rsidRPr="00DB5465">
        <w:rPr>
          <w:rFonts w:ascii="Tahoma" w:hAnsi="Tahoma" w:cs="Tahoma"/>
          <w:sz w:val="20"/>
          <w:lang w:eastAsia="en-GB"/>
        </w:rPr>
        <w:t xml:space="preserve"> response. </w:t>
      </w:r>
    </w:p>
    <w:p w14:paraId="15D45CCF" w14:textId="7EA74B57" w:rsidR="00DB5465" w:rsidRPr="00B007E7" w:rsidRDefault="00B007E7"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b/>
          <w:sz w:val="20"/>
          <w:lang w:eastAsia="en-GB"/>
        </w:rPr>
      </w:pPr>
      <w:r w:rsidRPr="00B007E7">
        <w:rPr>
          <w:rFonts w:ascii="Tahoma" w:hAnsi="Tahoma" w:cs="Tahoma"/>
          <w:b/>
          <w:sz w:val="20"/>
          <w:lang w:eastAsia="en-GB"/>
        </w:rPr>
        <w:t>WE DO NOT SHARE</w:t>
      </w:r>
      <w:r w:rsidR="00DB5465" w:rsidRPr="00B007E7">
        <w:rPr>
          <w:rFonts w:ascii="Tahoma" w:hAnsi="Tahoma" w:cs="Tahoma"/>
          <w:b/>
          <w:sz w:val="20"/>
          <w:lang w:eastAsia="en-GB"/>
        </w:rPr>
        <w:t xml:space="preserve"> personal </w:t>
      </w:r>
      <w:r w:rsidR="007023A4">
        <w:rPr>
          <w:rFonts w:ascii="Tahoma" w:hAnsi="Tahoma" w:cs="Tahoma"/>
          <w:b/>
          <w:sz w:val="20"/>
          <w:lang w:eastAsia="en-GB"/>
        </w:rPr>
        <w:t xml:space="preserve">data </w:t>
      </w:r>
      <w:r w:rsidR="00DB5465" w:rsidRPr="00B007E7">
        <w:rPr>
          <w:rFonts w:ascii="Tahoma" w:hAnsi="Tahoma" w:cs="Tahoma"/>
          <w:b/>
          <w:sz w:val="20"/>
          <w:lang w:eastAsia="en-GB"/>
        </w:rPr>
        <w:t>with a third party, unless the data subject has given their explicit prior consent to the sharing of their information. A third party is anyone who is not the actual data subject and can include a family member of the data subject.</w:t>
      </w:r>
    </w:p>
    <w:p w14:paraId="0EF92341" w14:textId="77777777" w:rsidR="00DB5465" w:rsidRPr="00DB5465" w:rsidRDefault="00B007E7" w:rsidP="00DB5465">
      <w:pPr>
        <w:widowControl w:val="0"/>
        <w:numPr>
          <w:ilvl w:val="0"/>
          <w:numId w:val="38"/>
        </w:numPr>
        <w:tabs>
          <w:tab w:val="clear" w:pos="360"/>
          <w:tab w:val="num" w:pos="426"/>
        </w:tabs>
        <w:autoSpaceDE w:val="0"/>
        <w:autoSpaceDN w:val="0"/>
        <w:adjustRightInd w:val="0"/>
        <w:spacing w:after="200" w:line="276" w:lineRule="auto"/>
        <w:ind w:left="426" w:hanging="426"/>
        <w:jc w:val="both"/>
        <w:rPr>
          <w:rFonts w:ascii="Tahoma" w:hAnsi="Tahoma" w:cs="Tahoma"/>
          <w:sz w:val="20"/>
          <w:lang w:eastAsia="en-GB"/>
        </w:rPr>
      </w:pPr>
      <w:r>
        <w:rPr>
          <w:rFonts w:ascii="Tahoma" w:hAnsi="Tahoma" w:cs="Tahoma"/>
          <w:sz w:val="20"/>
          <w:lang w:eastAsia="en-GB"/>
        </w:rPr>
        <w:t>We will t</w:t>
      </w:r>
      <w:r w:rsidR="00DB5465" w:rsidRPr="00DB5465">
        <w:rPr>
          <w:rFonts w:ascii="Tahoma" w:hAnsi="Tahoma" w:cs="Tahoma"/>
          <w:sz w:val="20"/>
          <w:lang w:eastAsia="en-GB"/>
        </w:rPr>
        <w:t>ake great care not to accidentally share information with an unauthorised third party.</w:t>
      </w:r>
    </w:p>
    <w:p w14:paraId="06CA34FB" w14:textId="77777777" w:rsidR="00DB5465" w:rsidRPr="00DB5465" w:rsidRDefault="00B007E7" w:rsidP="00DB5465">
      <w:pPr>
        <w:widowControl w:val="0"/>
        <w:autoSpaceDE w:val="0"/>
        <w:autoSpaceDN w:val="0"/>
        <w:adjustRightInd w:val="0"/>
        <w:jc w:val="both"/>
        <w:rPr>
          <w:rFonts w:ascii="Tahoma" w:hAnsi="Tahoma" w:cs="Tahoma"/>
          <w:sz w:val="20"/>
          <w:szCs w:val="24"/>
          <w:lang w:eastAsia="en-GB"/>
        </w:rPr>
      </w:pPr>
      <w:r>
        <w:rPr>
          <w:rFonts w:ascii="Tahoma" w:hAnsi="Tahoma" w:cs="Tahoma"/>
          <w:sz w:val="20"/>
          <w:lang w:eastAsia="en-GB"/>
        </w:rPr>
        <w:t>We are</w:t>
      </w:r>
      <w:r w:rsidR="00DB5465" w:rsidRPr="00DB5465">
        <w:rPr>
          <w:rFonts w:ascii="Tahoma" w:hAnsi="Tahoma" w:cs="Tahoma"/>
          <w:sz w:val="20"/>
          <w:lang w:eastAsia="en-GB"/>
        </w:rPr>
        <w:t xml:space="preserve"> aware that those seeking information sometimes use deception in order to gain access to it.</w:t>
      </w:r>
      <w:r>
        <w:rPr>
          <w:rFonts w:ascii="Tahoma" w:hAnsi="Tahoma" w:cs="Tahoma"/>
          <w:sz w:val="20"/>
          <w:lang w:eastAsia="en-GB"/>
        </w:rPr>
        <w:t xml:space="preserve"> We will take all reasonable steps to ascertain clarity prior to the release of any data. If we remain in doubt no information will be released.</w:t>
      </w:r>
    </w:p>
    <w:p w14:paraId="165F35C9" w14:textId="77777777" w:rsidR="00DB5465" w:rsidRPr="00DB5465" w:rsidRDefault="00DB5465" w:rsidP="00DB5465">
      <w:pPr>
        <w:widowControl w:val="0"/>
        <w:autoSpaceDE w:val="0"/>
        <w:autoSpaceDN w:val="0"/>
        <w:adjustRightInd w:val="0"/>
        <w:ind w:left="360"/>
        <w:jc w:val="both"/>
        <w:rPr>
          <w:rFonts w:ascii="Tahoma" w:hAnsi="Tahoma" w:cs="Tahoma"/>
          <w:sz w:val="20"/>
          <w:lang w:eastAsia="en-GB"/>
        </w:rPr>
      </w:pPr>
    </w:p>
    <w:p w14:paraId="5D9F2720" w14:textId="77777777" w:rsidR="00DB5465" w:rsidRPr="00DB5465" w:rsidRDefault="00DB5465" w:rsidP="00DB5465">
      <w:pPr>
        <w:spacing w:after="200" w:line="276" w:lineRule="auto"/>
        <w:jc w:val="both"/>
        <w:rPr>
          <w:rFonts w:ascii="Tahoma" w:hAnsi="Tahoma" w:cs="Tahoma"/>
          <w:b/>
          <w:sz w:val="20"/>
          <w:lang w:eastAsia="en-GB"/>
        </w:rPr>
      </w:pPr>
      <w:r w:rsidRPr="00DB5465">
        <w:rPr>
          <w:rFonts w:ascii="Tahoma" w:hAnsi="Tahoma" w:cs="Tahoma"/>
          <w:b/>
          <w:sz w:val="20"/>
          <w:lang w:eastAsia="en-GB"/>
        </w:rPr>
        <w:t xml:space="preserve">Categories of information </w:t>
      </w:r>
    </w:p>
    <w:p w14:paraId="3DACDEED" w14:textId="77777777" w:rsidR="00B007E7"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Durin</w:t>
      </w:r>
      <w:r w:rsidR="00B007E7">
        <w:rPr>
          <w:rFonts w:ascii="Tahoma" w:hAnsi="Tahoma" w:cs="Tahoma"/>
          <w:sz w:val="20"/>
          <w:lang w:eastAsia="en-GB"/>
        </w:rPr>
        <w:t>g the course of our business we</w:t>
      </w:r>
      <w:r w:rsidRPr="00DB5465">
        <w:rPr>
          <w:rFonts w:ascii="Tahoma" w:hAnsi="Tahoma" w:cs="Tahoma"/>
          <w:sz w:val="20"/>
          <w:lang w:eastAsia="en-GB"/>
        </w:rPr>
        <w:t xml:space="preserve"> may be required to process personal data which falls into different categories, general personal data and special categori</w:t>
      </w:r>
      <w:r w:rsidR="00B007E7">
        <w:rPr>
          <w:rFonts w:ascii="Tahoma" w:hAnsi="Tahoma" w:cs="Tahoma"/>
          <w:sz w:val="20"/>
          <w:lang w:eastAsia="en-GB"/>
        </w:rPr>
        <w:t>es of personal data. All data w</w:t>
      </w:r>
      <w:r w:rsidRPr="00DB5465">
        <w:rPr>
          <w:rFonts w:ascii="Tahoma" w:hAnsi="Tahoma" w:cs="Tahoma"/>
          <w:sz w:val="20"/>
          <w:lang w:eastAsia="en-GB"/>
        </w:rPr>
        <w:t xml:space="preserve">ould be processed in accordance with the privacy notice and at all times in a confidential manner. However, </w:t>
      </w:r>
      <w:r w:rsidRPr="00DB5465">
        <w:rPr>
          <w:rFonts w:ascii="Tahoma" w:hAnsi="Tahoma" w:cs="Tahoma"/>
          <w:sz w:val="20"/>
          <w:lang w:eastAsia="en-GB"/>
        </w:rPr>
        <w:lastRenderedPageBreak/>
        <w:t xml:space="preserve">where that data is classed as </w:t>
      </w:r>
      <w:r w:rsidR="00B007E7">
        <w:rPr>
          <w:rFonts w:ascii="Tahoma" w:hAnsi="Tahoma" w:cs="Tahoma"/>
          <w:sz w:val="20"/>
          <w:lang w:eastAsia="en-GB"/>
        </w:rPr>
        <w:t>a special category extra care w</w:t>
      </w:r>
      <w:r w:rsidRPr="00DB5465">
        <w:rPr>
          <w:rFonts w:ascii="Tahoma" w:hAnsi="Tahoma" w:cs="Tahoma"/>
          <w:sz w:val="20"/>
          <w:lang w:eastAsia="en-GB"/>
        </w:rPr>
        <w:t>ould be taken to ensure the privacy and security o</w:t>
      </w:r>
      <w:r w:rsidR="00B007E7">
        <w:rPr>
          <w:rFonts w:ascii="Tahoma" w:hAnsi="Tahoma" w:cs="Tahoma"/>
          <w:sz w:val="20"/>
          <w:lang w:eastAsia="en-GB"/>
        </w:rPr>
        <w:t>f that data. This means that we w</w:t>
      </w:r>
      <w:r w:rsidRPr="00DB5465">
        <w:rPr>
          <w:rFonts w:ascii="Tahoma" w:hAnsi="Tahoma" w:cs="Tahoma"/>
          <w:sz w:val="20"/>
          <w:lang w:eastAsia="en-GB"/>
        </w:rPr>
        <w:t>ould maintain a h</w:t>
      </w:r>
      <w:r w:rsidR="00B007E7">
        <w:rPr>
          <w:rFonts w:ascii="Tahoma" w:hAnsi="Tahoma" w:cs="Tahoma"/>
          <w:sz w:val="20"/>
          <w:lang w:eastAsia="en-GB"/>
        </w:rPr>
        <w:t>igh level of security and we w</w:t>
      </w:r>
      <w:r w:rsidRPr="00DB5465">
        <w:rPr>
          <w:rFonts w:ascii="Tahoma" w:hAnsi="Tahoma" w:cs="Tahoma"/>
          <w:sz w:val="20"/>
          <w:lang w:eastAsia="en-GB"/>
        </w:rPr>
        <w:t xml:space="preserve">ould only share this data with those who are also authorised to process that data. </w:t>
      </w:r>
    </w:p>
    <w:p w14:paraId="2BF0FDF2"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574AEA34" w14:textId="77777777" w:rsidR="00DB5465" w:rsidRPr="00DB5465" w:rsidRDefault="00B007E7" w:rsidP="00DB5465">
      <w:pPr>
        <w:widowControl w:val="0"/>
        <w:autoSpaceDE w:val="0"/>
        <w:autoSpaceDN w:val="0"/>
        <w:adjustRightInd w:val="0"/>
        <w:jc w:val="both"/>
        <w:rPr>
          <w:rFonts w:ascii="Tahoma" w:hAnsi="Tahoma" w:cs="Tahoma"/>
          <w:b/>
          <w:sz w:val="20"/>
          <w:lang w:eastAsia="en-GB"/>
        </w:rPr>
      </w:pPr>
      <w:r>
        <w:rPr>
          <w:rFonts w:ascii="Tahoma" w:hAnsi="Tahoma" w:cs="Tahoma"/>
          <w:b/>
          <w:sz w:val="20"/>
          <w:lang w:eastAsia="en-GB"/>
        </w:rPr>
        <w:t>When will we</w:t>
      </w:r>
      <w:r w:rsidR="00DB5465" w:rsidRPr="00DB5465">
        <w:rPr>
          <w:rFonts w:ascii="Tahoma" w:hAnsi="Tahoma" w:cs="Tahoma"/>
          <w:b/>
          <w:sz w:val="20"/>
          <w:lang w:eastAsia="en-GB"/>
        </w:rPr>
        <w:t xml:space="preserve"> need to seek consent?</w:t>
      </w:r>
    </w:p>
    <w:p w14:paraId="7007BD0E"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p>
    <w:p w14:paraId="73ECBF10" w14:textId="77777777" w:rsidR="00DB5465" w:rsidRDefault="00DB5465" w:rsidP="00DB5465">
      <w:pPr>
        <w:widowControl w:val="0"/>
        <w:autoSpaceDE w:val="0"/>
        <w:autoSpaceDN w:val="0"/>
        <w:adjustRightInd w:val="0"/>
        <w:contextualSpacing/>
        <w:jc w:val="both"/>
        <w:rPr>
          <w:rFonts w:ascii="Tahoma" w:hAnsi="Tahoma" w:cs="Tahoma"/>
          <w:sz w:val="20"/>
          <w:lang w:eastAsia="en-GB"/>
        </w:rPr>
      </w:pPr>
      <w:r w:rsidRPr="00DB5465">
        <w:rPr>
          <w:rFonts w:ascii="Tahoma" w:hAnsi="Tahoma" w:cs="Tahoma"/>
          <w:sz w:val="20"/>
          <w:lang w:eastAsia="en-GB"/>
        </w:rPr>
        <w:t>I</w:t>
      </w:r>
      <w:r w:rsidR="00B007E7">
        <w:rPr>
          <w:rFonts w:ascii="Tahoma" w:hAnsi="Tahoma" w:cs="Tahoma"/>
          <w:sz w:val="20"/>
          <w:lang w:eastAsia="en-GB"/>
        </w:rPr>
        <w:t>n limited circumstances during our work we</w:t>
      </w:r>
      <w:r w:rsidRPr="00DB5465">
        <w:rPr>
          <w:rFonts w:ascii="Tahoma" w:hAnsi="Tahoma" w:cs="Tahoma"/>
          <w:sz w:val="20"/>
          <w:lang w:eastAsia="en-GB"/>
        </w:rPr>
        <w:t xml:space="preserve"> may need consent from a data subject in order to process personal data or</w:t>
      </w:r>
      <w:r w:rsidR="00002057">
        <w:rPr>
          <w:rFonts w:ascii="Tahoma" w:hAnsi="Tahoma" w:cs="Tahoma"/>
          <w:sz w:val="20"/>
          <w:lang w:eastAsia="en-GB"/>
        </w:rPr>
        <w:t xml:space="preserve"> special categories of data. We will ensure that we are</w:t>
      </w:r>
      <w:r w:rsidRPr="00DB5465">
        <w:rPr>
          <w:rFonts w:ascii="Tahoma" w:hAnsi="Tahoma" w:cs="Tahoma"/>
          <w:sz w:val="20"/>
          <w:lang w:eastAsia="en-GB"/>
        </w:rPr>
        <w:t xml:space="preserve"> provided with training and details of which circumstances consent is needed and the type of consent that should be sought. </w:t>
      </w:r>
    </w:p>
    <w:p w14:paraId="5C6AC81D" w14:textId="77777777" w:rsidR="00FC18E1" w:rsidRPr="00DB5465" w:rsidRDefault="00FC18E1" w:rsidP="00DB5465">
      <w:pPr>
        <w:widowControl w:val="0"/>
        <w:autoSpaceDE w:val="0"/>
        <w:autoSpaceDN w:val="0"/>
        <w:adjustRightInd w:val="0"/>
        <w:contextualSpacing/>
        <w:jc w:val="both"/>
        <w:rPr>
          <w:rFonts w:ascii="Tahoma" w:hAnsi="Tahoma" w:cs="Tahoma"/>
          <w:sz w:val="20"/>
          <w:lang w:eastAsia="en-GB"/>
        </w:rPr>
      </w:pPr>
    </w:p>
    <w:p w14:paraId="078BF1C1" w14:textId="77777777" w:rsidR="00DB5465" w:rsidRPr="00DB5465" w:rsidRDefault="00DB5465" w:rsidP="00DB5465">
      <w:pPr>
        <w:widowControl w:val="0"/>
        <w:autoSpaceDE w:val="0"/>
        <w:autoSpaceDN w:val="0"/>
        <w:adjustRightInd w:val="0"/>
        <w:contextualSpacing/>
        <w:jc w:val="both"/>
        <w:rPr>
          <w:rFonts w:ascii="Tahoma" w:hAnsi="Tahoma" w:cs="Tahoma"/>
          <w:sz w:val="20"/>
          <w:lang w:eastAsia="en-GB"/>
        </w:rPr>
      </w:pPr>
      <w:r w:rsidRPr="00DB5465">
        <w:rPr>
          <w:rFonts w:ascii="Tahoma" w:hAnsi="Tahoma" w:cs="Tahoma"/>
          <w:sz w:val="20"/>
          <w:lang w:eastAsia="en-GB"/>
        </w:rPr>
        <w:t>Howeve</w:t>
      </w:r>
      <w:r w:rsidR="00002057">
        <w:rPr>
          <w:rFonts w:ascii="Tahoma" w:hAnsi="Tahoma" w:cs="Tahoma"/>
          <w:sz w:val="20"/>
          <w:lang w:eastAsia="en-GB"/>
        </w:rPr>
        <w:t>r, in limited circumstances, we</w:t>
      </w:r>
      <w:r w:rsidRPr="00DB5465">
        <w:rPr>
          <w:rFonts w:ascii="Tahoma" w:hAnsi="Tahoma" w:cs="Tahoma"/>
          <w:sz w:val="20"/>
          <w:lang w:eastAsia="en-GB"/>
        </w:rPr>
        <w:t xml:space="preserve"> may find it necessary to request a data subject to provide written consent to allow the processing of special </w:t>
      </w:r>
      <w:r w:rsidR="00002057">
        <w:rPr>
          <w:rFonts w:ascii="Tahoma" w:hAnsi="Tahoma" w:cs="Tahoma"/>
          <w:sz w:val="20"/>
          <w:lang w:eastAsia="en-GB"/>
        </w:rPr>
        <w:t>categories of personal data. We will ensure that we are</w:t>
      </w:r>
      <w:r w:rsidRPr="00DB5465">
        <w:rPr>
          <w:rFonts w:ascii="Tahoma" w:hAnsi="Tahoma" w:cs="Tahoma"/>
          <w:sz w:val="20"/>
          <w:lang w:eastAsia="en-GB"/>
        </w:rPr>
        <w:t xml:space="preserve"> provided with training and details of which circumstances consent is needed and the type of co</w:t>
      </w:r>
      <w:r w:rsidR="00002057">
        <w:rPr>
          <w:rFonts w:ascii="Tahoma" w:hAnsi="Tahoma" w:cs="Tahoma"/>
          <w:sz w:val="20"/>
          <w:lang w:eastAsia="en-GB"/>
        </w:rPr>
        <w:t xml:space="preserve">nsent that should be sought. </w:t>
      </w:r>
      <w:r w:rsidRPr="00DB5465">
        <w:rPr>
          <w:rFonts w:ascii="Tahoma" w:hAnsi="Tahoma" w:cs="Tahoma"/>
          <w:sz w:val="20"/>
          <w:lang w:eastAsia="en-GB"/>
        </w:rPr>
        <w:t xml:space="preserve">If it becomes necessary to request consent to process special </w:t>
      </w:r>
      <w:r w:rsidR="00002057">
        <w:rPr>
          <w:rFonts w:ascii="Tahoma" w:hAnsi="Tahoma" w:cs="Tahoma"/>
          <w:sz w:val="20"/>
          <w:lang w:eastAsia="en-GB"/>
        </w:rPr>
        <w:t>categories of personal data, we</w:t>
      </w:r>
      <w:r w:rsidRPr="00DB5465">
        <w:rPr>
          <w:rFonts w:ascii="Tahoma" w:hAnsi="Tahoma" w:cs="Tahoma"/>
          <w:sz w:val="20"/>
          <w:lang w:eastAsia="en-GB"/>
        </w:rPr>
        <w:t xml:space="preserve"> must provide the data subject with details of the information that will be required an</w:t>
      </w:r>
      <w:r w:rsidR="00002057">
        <w:rPr>
          <w:rFonts w:ascii="Tahoma" w:hAnsi="Tahoma" w:cs="Tahoma"/>
          <w:sz w:val="20"/>
          <w:lang w:eastAsia="en-GB"/>
        </w:rPr>
        <w:t>d why it is needed, so that they</w:t>
      </w:r>
      <w:r w:rsidRPr="00DB5465">
        <w:rPr>
          <w:rFonts w:ascii="Tahoma" w:hAnsi="Tahoma" w:cs="Tahoma"/>
          <w:sz w:val="20"/>
          <w:lang w:eastAsia="en-GB"/>
        </w:rPr>
        <w:t xml:space="preserve"> can make an informed decision as to whether they wish to provide consent. </w:t>
      </w:r>
    </w:p>
    <w:p w14:paraId="1EC63E33" w14:textId="77777777" w:rsidR="00DB5465" w:rsidRPr="00DB5465" w:rsidRDefault="00DB5465" w:rsidP="00DB5465">
      <w:pPr>
        <w:widowControl w:val="0"/>
        <w:autoSpaceDE w:val="0"/>
        <w:autoSpaceDN w:val="0"/>
        <w:adjustRightInd w:val="0"/>
        <w:contextualSpacing/>
        <w:jc w:val="both"/>
        <w:rPr>
          <w:rFonts w:ascii="Tahoma" w:hAnsi="Tahoma" w:cs="Tahoma"/>
          <w:sz w:val="20"/>
          <w:lang w:eastAsia="en-GB"/>
        </w:rPr>
      </w:pPr>
    </w:p>
    <w:p w14:paraId="44DD7621" w14:textId="26D9389D" w:rsidR="00DB5465" w:rsidRPr="007023A4" w:rsidRDefault="00002057" w:rsidP="007023A4">
      <w:pPr>
        <w:widowControl w:val="0"/>
        <w:autoSpaceDE w:val="0"/>
        <w:autoSpaceDN w:val="0"/>
        <w:adjustRightInd w:val="0"/>
        <w:contextualSpacing/>
        <w:jc w:val="both"/>
        <w:rPr>
          <w:rFonts w:ascii="Tahoma" w:hAnsi="Tahoma" w:cs="Tahoma"/>
          <w:sz w:val="20"/>
          <w:lang w:eastAsia="en-GB"/>
        </w:rPr>
      </w:pPr>
      <w:r>
        <w:rPr>
          <w:rFonts w:ascii="Tahoma" w:hAnsi="Tahoma" w:cs="Tahoma"/>
          <w:sz w:val="20"/>
          <w:lang w:eastAsia="en-GB"/>
        </w:rPr>
        <w:t>We</w:t>
      </w:r>
      <w:r w:rsidR="00DB5465" w:rsidRPr="00DB5465">
        <w:rPr>
          <w:rFonts w:ascii="Tahoma" w:hAnsi="Tahoma" w:cs="Tahoma"/>
          <w:sz w:val="20"/>
          <w:lang w:eastAsia="en-GB"/>
        </w:rPr>
        <w:t xml:space="preserve"> must not compel a data subject to provide written consent. Giving consent will always be a decision made by freewill and choice and is not a contractual condition. Consent can be withdrawn at any time </w:t>
      </w:r>
      <w:r>
        <w:rPr>
          <w:rFonts w:ascii="Tahoma" w:hAnsi="Tahoma" w:cs="Tahoma"/>
          <w:sz w:val="20"/>
          <w:lang w:eastAsia="en-GB"/>
        </w:rPr>
        <w:t>without any reason provided. We</w:t>
      </w:r>
      <w:r w:rsidR="00DB5465" w:rsidRPr="00DB5465">
        <w:rPr>
          <w:rFonts w:ascii="Tahoma" w:hAnsi="Tahoma" w:cs="Tahoma"/>
          <w:sz w:val="20"/>
          <w:lang w:eastAsia="en-GB"/>
        </w:rPr>
        <w:t xml:space="preserve"> must not subject a data subject to a sanction or detriment as a consequence of withdrawing consent. This would be viewed a serious disciplinary issue. </w:t>
      </w:r>
    </w:p>
    <w:p w14:paraId="7F099E36" w14:textId="77777777" w:rsidR="00FC18E1" w:rsidRDefault="00FC18E1" w:rsidP="00DB5465">
      <w:pPr>
        <w:widowControl w:val="0"/>
        <w:autoSpaceDE w:val="0"/>
        <w:autoSpaceDN w:val="0"/>
        <w:adjustRightInd w:val="0"/>
        <w:jc w:val="both"/>
        <w:rPr>
          <w:rFonts w:ascii="Tahoma" w:hAnsi="Tahoma" w:cs="Tahoma"/>
          <w:b/>
          <w:sz w:val="20"/>
          <w:lang w:eastAsia="en-GB"/>
        </w:rPr>
      </w:pPr>
    </w:p>
    <w:p w14:paraId="2F076FBC"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Action to be taken in the event of a data protection breach </w:t>
      </w:r>
    </w:p>
    <w:p w14:paraId="4B564B59"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p>
    <w:p w14:paraId="48957D2F" w14:textId="77777777" w:rsidR="00DB5465" w:rsidRPr="00DB5465" w:rsidRDefault="00002057" w:rsidP="00DB5465">
      <w:pPr>
        <w:widowControl w:val="0"/>
        <w:autoSpaceDE w:val="0"/>
        <w:autoSpaceDN w:val="0"/>
        <w:adjustRightInd w:val="0"/>
        <w:jc w:val="both"/>
        <w:rPr>
          <w:rFonts w:ascii="Tahoma" w:hAnsi="Tahoma" w:cs="Tahoma"/>
          <w:sz w:val="20"/>
          <w:lang w:eastAsia="en-GB"/>
        </w:rPr>
      </w:pPr>
      <w:r>
        <w:rPr>
          <w:rFonts w:ascii="Tahoma" w:hAnsi="Tahoma" w:cs="Tahoma"/>
          <w:sz w:val="20"/>
          <w:lang w:eastAsia="en-GB"/>
        </w:rPr>
        <w:t xml:space="preserve">A </w:t>
      </w:r>
      <w:r w:rsidR="00DB5465" w:rsidRPr="00DB5465">
        <w:rPr>
          <w:rFonts w:ascii="Tahoma" w:hAnsi="Tahoma" w:cs="Tahoma"/>
          <w:sz w:val="20"/>
          <w:lang w:eastAsia="en-GB"/>
        </w:rPr>
        <w:t>data breach will arise whenever any personal data is lost, destroyed, corrupted or disclosed; if someone accesses the data or passes it on without proper authorisation; or if the data is made unavailable and this unavailability has a significant negative effect on a data subject.</w:t>
      </w:r>
    </w:p>
    <w:p w14:paraId="29F04479"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017FABFB"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In the event of a</w:t>
      </w:r>
      <w:r w:rsidR="00002057">
        <w:rPr>
          <w:rFonts w:ascii="Tahoma" w:hAnsi="Tahoma" w:cs="Tahoma"/>
          <w:sz w:val="20"/>
          <w:lang w:eastAsia="en-GB"/>
        </w:rPr>
        <w:t xml:space="preserve"> security incident or breach,</w:t>
      </w:r>
      <w:r w:rsidRPr="00DB5465">
        <w:rPr>
          <w:rFonts w:ascii="Tahoma" w:hAnsi="Tahoma" w:cs="Tahoma"/>
          <w:sz w:val="20"/>
          <w:lang w:eastAsia="en-GB"/>
        </w:rPr>
        <w:t xml:space="preserve"> </w:t>
      </w:r>
      <w:r w:rsidR="00002057">
        <w:rPr>
          <w:rFonts w:ascii="Tahoma" w:hAnsi="Tahoma" w:cs="Tahoma"/>
          <w:sz w:val="20"/>
          <w:lang w:eastAsia="en-GB"/>
        </w:rPr>
        <w:t>we</w:t>
      </w:r>
      <w:r w:rsidRPr="00DB5465">
        <w:rPr>
          <w:rFonts w:ascii="Tahoma" w:hAnsi="Tahoma" w:cs="Tahoma"/>
          <w:sz w:val="20"/>
          <w:lang w:eastAsia="en-GB"/>
        </w:rPr>
        <w:t xml:space="preserve"> must follow the Company’s Data Breach Policy which </w:t>
      </w:r>
      <w:r w:rsidR="00002057">
        <w:rPr>
          <w:rFonts w:ascii="Tahoma" w:hAnsi="Tahoma" w:cs="Tahoma"/>
          <w:sz w:val="20"/>
          <w:lang w:eastAsia="en-GB"/>
        </w:rPr>
        <w:t xml:space="preserve">includes immediately informing </w:t>
      </w:r>
      <w:r w:rsidRPr="00DB5465">
        <w:rPr>
          <w:rFonts w:ascii="Tahoma" w:hAnsi="Tahoma" w:cs="Tahoma"/>
          <w:sz w:val="20"/>
          <w:lang w:eastAsia="en-GB"/>
        </w:rPr>
        <w:t>the Data Protection Office</w:t>
      </w:r>
      <w:r w:rsidR="00002057">
        <w:rPr>
          <w:rFonts w:ascii="Tahoma" w:hAnsi="Tahoma" w:cs="Tahoma"/>
          <w:sz w:val="20"/>
          <w:lang w:eastAsia="en-GB"/>
        </w:rPr>
        <w:t xml:space="preserve">r </w:t>
      </w:r>
      <w:r w:rsidRPr="00DB5465">
        <w:rPr>
          <w:rFonts w:ascii="Tahoma" w:hAnsi="Tahoma" w:cs="Tahoma"/>
          <w:sz w:val="20"/>
          <w:lang w:eastAsia="en-GB"/>
        </w:rPr>
        <w:t xml:space="preserve">so that steps can be taken to: </w:t>
      </w:r>
    </w:p>
    <w:p w14:paraId="19F55D61"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750C179F" w14:textId="77777777" w:rsidR="00DB5465" w:rsidRPr="00DB5465" w:rsidRDefault="00DB5465" w:rsidP="00DB5465">
      <w:pPr>
        <w:widowControl w:val="0"/>
        <w:numPr>
          <w:ilvl w:val="0"/>
          <w:numId w:val="45"/>
        </w:numPr>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Contain the breach; </w:t>
      </w:r>
    </w:p>
    <w:p w14:paraId="6BF31BBE" w14:textId="77777777" w:rsidR="00DB5465" w:rsidRPr="00DB5465" w:rsidRDefault="00DB5465" w:rsidP="00DB5465">
      <w:pPr>
        <w:widowControl w:val="0"/>
        <w:numPr>
          <w:ilvl w:val="0"/>
          <w:numId w:val="45"/>
        </w:numPr>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 xml:space="preserve">Assess the potential adverse consequences for individuals, based on how serious or substantial these are, and how likely they are to happen; and </w:t>
      </w:r>
    </w:p>
    <w:p w14:paraId="687C3CAF" w14:textId="77777777" w:rsidR="00DB5465" w:rsidRPr="00DB5465" w:rsidRDefault="00DB5465" w:rsidP="00DB5465">
      <w:pPr>
        <w:widowControl w:val="0"/>
        <w:numPr>
          <w:ilvl w:val="0"/>
          <w:numId w:val="45"/>
        </w:numPr>
        <w:autoSpaceDE w:val="0"/>
        <w:autoSpaceDN w:val="0"/>
        <w:adjustRightInd w:val="0"/>
        <w:spacing w:after="200" w:line="276" w:lineRule="auto"/>
        <w:ind w:left="426" w:hanging="426"/>
        <w:jc w:val="both"/>
        <w:rPr>
          <w:rFonts w:ascii="Tahoma" w:hAnsi="Tahoma" w:cs="Tahoma"/>
          <w:sz w:val="20"/>
          <w:lang w:eastAsia="en-GB"/>
        </w:rPr>
      </w:pPr>
      <w:r w:rsidRPr="00DB5465">
        <w:rPr>
          <w:rFonts w:ascii="Tahoma" w:hAnsi="Tahoma" w:cs="Tahoma"/>
          <w:sz w:val="20"/>
          <w:lang w:eastAsia="en-GB"/>
        </w:rPr>
        <w:t>To limit the scope of the breach by taking steps to mitigate the effects of the breach.</w:t>
      </w:r>
    </w:p>
    <w:p w14:paraId="0130FEBD"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4FA9411F" w14:textId="77777777" w:rsidR="00DB5465" w:rsidRPr="00DB5465" w:rsidRDefault="00002057" w:rsidP="00DB5465">
      <w:pPr>
        <w:widowControl w:val="0"/>
        <w:autoSpaceDE w:val="0"/>
        <w:autoSpaceDN w:val="0"/>
        <w:adjustRightInd w:val="0"/>
        <w:jc w:val="both"/>
        <w:rPr>
          <w:rFonts w:ascii="Tahoma" w:hAnsi="Tahoma" w:cs="Tahoma"/>
          <w:sz w:val="20"/>
          <w:lang w:eastAsia="en-GB"/>
        </w:rPr>
      </w:pPr>
      <w:r>
        <w:rPr>
          <w:rFonts w:ascii="Tahoma" w:hAnsi="Tahoma" w:cs="Tahoma"/>
          <w:sz w:val="20"/>
          <w:lang w:eastAsia="en-GB"/>
        </w:rPr>
        <w:t xml:space="preserve">The </w:t>
      </w:r>
      <w:r w:rsidR="00DB5465" w:rsidRPr="00DB5465">
        <w:rPr>
          <w:rFonts w:ascii="Tahoma" w:hAnsi="Tahoma" w:cs="Tahoma"/>
          <w:sz w:val="20"/>
          <w:lang w:eastAsia="en-GB"/>
        </w:rPr>
        <w:t>Data Protection Of</w:t>
      </w:r>
      <w:r>
        <w:rPr>
          <w:rFonts w:ascii="Tahoma" w:hAnsi="Tahoma" w:cs="Tahoma"/>
          <w:sz w:val="20"/>
          <w:lang w:eastAsia="en-GB"/>
        </w:rPr>
        <w:t xml:space="preserve">ficer </w:t>
      </w:r>
      <w:r w:rsidR="00DB5465" w:rsidRPr="00DB5465">
        <w:rPr>
          <w:rFonts w:ascii="Tahoma" w:hAnsi="Tahoma" w:cs="Tahoma"/>
          <w:sz w:val="20"/>
          <w:lang w:eastAsia="en-GB"/>
        </w:rPr>
        <w:t xml:space="preserve">will determine within 72 hours the seriousness of the breach and if the Information Commissioner’s Office (ICO) and/or data subjects need to be notified of the breach. </w:t>
      </w:r>
    </w:p>
    <w:p w14:paraId="2B341F66"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09A568E5"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Record keeping </w:t>
      </w:r>
    </w:p>
    <w:p w14:paraId="29B5CEB1"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p>
    <w:p w14:paraId="5F7DABCF" w14:textId="08F5F667" w:rsidR="008C72A6" w:rsidRPr="007023A4" w:rsidRDefault="007023A4" w:rsidP="00DB5465">
      <w:pPr>
        <w:widowControl w:val="0"/>
        <w:numPr>
          <w:ilvl w:val="0"/>
          <w:numId w:val="47"/>
        </w:numPr>
        <w:tabs>
          <w:tab w:val="clear" w:pos="720"/>
          <w:tab w:val="num" w:pos="426"/>
        </w:tabs>
        <w:autoSpaceDE w:val="0"/>
        <w:autoSpaceDN w:val="0"/>
        <w:adjustRightInd w:val="0"/>
        <w:spacing w:after="200" w:line="276" w:lineRule="auto"/>
        <w:ind w:left="426" w:hanging="426"/>
        <w:jc w:val="both"/>
        <w:rPr>
          <w:rFonts w:ascii="Tahoma" w:hAnsi="Tahoma" w:cs="Tahoma"/>
          <w:sz w:val="20"/>
          <w:lang w:eastAsia="en-GB"/>
        </w:rPr>
      </w:pPr>
      <w:r w:rsidRPr="007023A4">
        <w:rPr>
          <w:rFonts w:ascii="Tahoma" w:hAnsi="Tahoma" w:cs="Tahoma"/>
          <w:sz w:val="20"/>
          <w:lang w:eastAsia="en-GB"/>
        </w:rPr>
        <w:t>C</w:t>
      </w:r>
      <w:r w:rsidR="008C72A6" w:rsidRPr="007023A4">
        <w:rPr>
          <w:rFonts w:ascii="Tahoma" w:hAnsi="Tahoma" w:cs="Tahoma"/>
          <w:sz w:val="20"/>
          <w:lang w:eastAsia="en-GB"/>
        </w:rPr>
        <w:t xml:space="preserve">lear records will be kept at all times of </w:t>
      </w:r>
      <w:r w:rsidR="00DB5465" w:rsidRPr="007023A4">
        <w:rPr>
          <w:rFonts w:ascii="Tahoma" w:hAnsi="Tahoma" w:cs="Tahoma"/>
          <w:sz w:val="20"/>
          <w:lang w:eastAsia="en-GB"/>
        </w:rPr>
        <w:t>our activities in relation to data processing</w:t>
      </w:r>
      <w:r w:rsidRPr="007023A4">
        <w:rPr>
          <w:rFonts w:ascii="Tahoma" w:hAnsi="Tahoma" w:cs="Tahoma"/>
          <w:sz w:val="20"/>
          <w:lang w:eastAsia="en-GB"/>
        </w:rPr>
        <w:t>, data sharing and retention.</w:t>
      </w:r>
    </w:p>
    <w:p w14:paraId="7335000F"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Training</w:t>
      </w:r>
    </w:p>
    <w:p w14:paraId="535033D0"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46E08FD9" w14:textId="29606B33" w:rsidR="00DB5465" w:rsidRPr="00DB5465" w:rsidRDefault="00DB5465" w:rsidP="00DB5465">
      <w:pPr>
        <w:spacing w:after="200" w:line="276" w:lineRule="auto"/>
        <w:jc w:val="both"/>
        <w:rPr>
          <w:rFonts w:ascii="Tahoma" w:eastAsiaTheme="minorHAnsi" w:hAnsi="Tahoma" w:cs="Tahoma"/>
          <w:sz w:val="20"/>
          <w:szCs w:val="22"/>
        </w:rPr>
      </w:pPr>
      <w:r w:rsidRPr="00DB5465">
        <w:rPr>
          <w:rFonts w:ascii="Tahoma" w:eastAsiaTheme="minorHAnsi" w:hAnsi="Tahoma" w:cs="Tahoma"/>
          <w:sz w:val="20"/>
          <w:szCs w:val="22"/>
        </w:rPr>
        <w:t xml:space="preserve">All </w:t>
      </w:r>
      <w:r w:rsidR="007023A4">
        <w:rPr>
          <w:rFonts w:ascii="Tahoma" w:eastAsiaTheme="minorHAnsi" w:hAnsi="Tahoma" w:cs="Tahoma"/>
          <w:sz w:val="20"/>
          <w:szCs w:val="22"/>
        </w:rPr>
        <w:t xml:space="preserve">Company personnel </w:t>
      </w:r>
      <w:r w:rsidRPr="00DB5465">
        <w:rPr>
          <w:rFonts w:ascii="Tahoma" w:eastAsiaTheme="minorHAnsi" w:hAnsi="Tahoma" w:cs="Tahoma"/>
          <w:sz w:val="20"/>
          <w:szCs w:val="22"/>
        </w:rPr>
        <w:t xml:space="preserve">that handle personal </w:t>
      </w:r>
      <w:r w:rsidR="007023A4">
        <w:rPr>
          <w:rFonts w:ascii="Tahoma" w:eastAsiaTheme="minorHAnsi" w:hAnsi="Tahoma" w:cs="Tahoma"/>
          <w:sz w:val="20"/>
          <w:szCs w:val="22"/>
        </w:rPr>
        <w:t xml:space="preserve">data </w:t>
      </w:r>
      <w:r w:rsidRPr="00DB5465">
        <w:rPr>
          <w:rFonts w:ascii="Tahoma" w:eastAsiaTheme="minorHAnsi" w:hAnsi="Tahoma" w:cs="Tahoma"/>
          <w:sz w:val="20"/>
          <w:szCs w:val="22"/>
        </w:rPr>
        <w:t xml:space="preserve">must have a basic understanding of the </w:t>
      </w:r>
      <w:r w:rsidR="007023A4">
        <w:rPr>
          <w:rFonts w:ascii="Tahoma" w:eastAsiaTheme="minorHAnsi" w:hAnsi="Tahoma" w:cs="Tahoma"/>
          <w:sz w:val="20"/>
          <w:szCs w:val="22"/>
        </w:rPr>
        <w:t>D</w:t>
      </w:r>
      <w:r w:rsidRPr="00DB5465">
        <w:rPr>
          <w:rFonts w:ascii="Tahoma" w:eastAsiaTheme="minorHAnsi" w:hAnsi="Tahoma" w:cs="Tahoma"/>
          <w:sz w:val="20"/>
          <w:szCs w:val="22"/>
        </w:rPr>
        <w:t xml:space="preserve">ata </w:t>
      </w:r>
      <w:r w:rsidR="007023A4">
        <w:rPr>
          <w:rFonts w:ascii="Tahoma" w:eastAsiaTheme="minorHAnsi" w:hAnsi="Tahoma" w:cs="Tahoma"/>
          <w:sz w:val="20"/>
          <w:szCs w:val="22"/>
        </w:rPr>
        <w:t>P</w:t>
      </w:r>
      <w:r w:rsidRPr="00DB5465">
        <w:rPr>
          <w:rFonts w:ascii="Tahoma" w:eastAsiaTheme="minorHAnsi" w:hAnsi="Tahoma" w:cs="Tahoma"/>
          <w:sz w:val="20"/>
          <w:szCs w:val="22"/>
        </w:rPr>
        <w:t xml:space="preserve">rotection </w:t>
      </w:r>
      <w:r w:rsidR="007023A4">
        <w:rPr>
          <w:rFonts w:ascii="Tahoma" w:eastAsiaTheme="minorHAnsi" w:hAnsi="Tahoma" w:cs="Tahoma"/>
          <w:sz w:val="20"/>
          <w:szCs w:val="22"/>
        </w:rPr>
        <w:t>L</w:t>
      </w:r>
      <w:r w:rsidRPr="00DB5465">
        <w:rPr>
          <w:rFonts w:ascii="Tahoma" w:eastAsiaTheme="minorHAnsi" w:hAnsi="Tahoma" w:cs="Tahoma"/>
          <w:sz w:val="20"/>
          <w:szCs w:val="22"/>
        </w:rPr>
        <w:t xml:space="preserve">egislation, including the GDPR. </w:t>
      </w:r>
      <w:r w:rsidR="007023A4">
        <w:rPr>
          <w:rFonts w:ascii="Tahoma" w:eastAsiaTheme="minorHAnsi" w:hAnsi="Tahoma" w:cs="Tahoma"/>
          <w:sz w:val="20"/>
          <w:szCs w:val="22"/>
        </w:rPr>
        <w:t xml:space="preserve">Personnel </w:t>
      </w:r>
      <w:r w:rsidRPr="00DB5465">
        <w:rPr>
          <w:rFonts w:ascii="Tahoma" w:eastAsiaTheme="minorHAnsi" w:hAnsi="Tahoma" w:cs="Tahoma"/>
          <w:sz w:val="20"/>
          <w:szCs w:val="22"/>
        </w:rPr>
        <w:t xml:space="preserve">with duties such as computer and internet security, marketing and database management may need specialist training to make them aware of particular data protection requirements in their </w:t>
      </w:r>
      <w:r w:rsidR="007023A4">
        <w:rPr>
          <w:rFonts w:ascii="Tahoma" w:eastAsiaTheme="minorHAnsi" w:hAnsi="Tahoma" w:cs="Tahoma"/>
          <w:sz w:val="20"/>
          <w:szCs w:val="22"/>
        </w:rPr>
        <w:t xml:space="preserve">specialist </w:t>
      </w:r>
      <w:r w:rsidRPr="00DB5465">
        <w:rPr>
          <w:rFonts w:ascii="Tahoma" w:eastAsiaTheme="minorHAnsi" w:hAnsi="Tahoma" w:cs="Tahoma"/>
          <w:sz w:val="20"/>
          <w:szCs w:val="22"/>
        </w:rPr>
        <w:t>area.</w:t>
      </w:r>
    </w:p>
    <w:p w14:paraId="2FFB5724" w14:textId="1BD88782" w:rsidR="00DB5465" w:rsidRPr="00DB5465" w:rsidRDefault="008C72A6" w:rsidP="00DB5465">
      <w:pPr>
        <w:widowControl w:val="0"/>
        <w:autoSpaceDE w:val="0"/>
        <w:autoSpaceDN w:val="0"/>
        <w:adjustRightInd w:val="0"/>
        <w:jc w:val="both"/>
        <w:rPr>
          <w:rFonts w:ascii="Tahoma" w:hAnsi="Tahoma" w:cs="Tahoma"/>
          <w:sz w:val="20"/>
          <w:lang w:eastAsia="en-GB"/>
        </w:rPr>
      </w:pPr>
      <w:r>
        <w:rPr>
          <w:rFonts w:ascii="Tahoma" w:hAnsi="Tahoma" w:cs="Tahoma"/>
          <w:sz w:val="20"/>
          <w:lang w:eastAsia="en-GB"/>
        </w:rPr>
        <w:t>We will provide</w:t>
      </w:r>
      <w:r w:rsidR="00DB5465" w:rsidRPr="00DB5465">
        <w:rPr>
          <w:rFonts w:ascii="Tahoma" w:hAnsi="Tahoma" w:cs="Tahoma"/>
          <w:sz w:val="20"/>
          <w:lang w:eastAsia="en-GB"/>
        </w:rPr>
        <w:t xml:space="preserve"> continuous training and updates on how to process personal data in a secure and </w:t>
      </w:r>
      <w:r w:rsidR="00DB5465" w:rsidRPr="00DB5465">
        <w:rPr>
          <w:rFonts w:ascii="Tahoma" w:hAnsi="Tahoma" w:cs="Tahoma"/>
          <w:sz w:val="20"/>
          <w:lang w:eastAsia="en-GB"/>
        </w:rPr>
        <w:lastRenderedPageBreak/>
        <w:t xml:space="preserve">confidential manner and in accordance with the spirit of the </w:t>
      </w:r>
      <w:r w:rsidR="007023A4">
        <w:rPr>
          <w:rFonts w:ascii="Tahoma" w:hAnsi="Tahoma" w:cs="Tahoma"/>
          <w:sz w:val="20"/>
          <w:lang w:eastAsia="en-GB"/>
        </w:rPr>
        <w:t>D</w:t>
      </w:r>
      <w:r w:rsidR="00DB5465" w:rsidRPr="00DB5465">
        <w:rPr>
          <w:rFonts w:ascii="Tahoma" w:hAnsi="Tahoma" w:cs="Tahoma"/>
          <w:sz w:val="20"/>
          <w:lang w:eastAsia="en-GB"/>
        </w:rPr>
        <w:t xml:space="preserve">ata </w:t>
      </w:r>
      <w:r w:rsidR="007023A4">
        <w:rPr>
          <w:rFonts w:ascii="Tahoma" w:hAnsi="Tahoma" w:cs="Tahoma"/>
          <w:sz w:val="20"/>
          <w:lang w:eastAsia="en-GB"/>
        </w:rPr>
        <w:t>P</w:t>
      </w:r>
      <w:r w:rsidR="00DB5465" w:rsidRPr="00DB5465">
        <w:rPr>
          <w:rFonts w:ascii="Tahoma" w:hAnsi="Tahoma" w:cs="Tahoma"/>
          <w:sz w:val="20"/>
          <w:lang w:eastAsia="en-GB"/>
        </w:rPr>
        <w:t xml:space="preserve">rotection </w:t>
      </w:r>
      <w:r w:rsidR="007023A4">
        <w:rPr>
          <w:rFonts w:ascii="Tahoma" w:hAnsi="Tahoma" w:cs="Tahoma"/>
          <w:sz w:val="20"/>
          <w:lang w:eastAsia="en-GB"/>
        </w:rPr>
        <w:t>L</w:t>
      </w:r>
      <w:r w:rsidR="00DB5465" w:rsidRPr="00DB5465">
        <w:rPr>
          <w:rFonts w:ascii="Tahoma" w:hAnsi="Tahoma" w:cs="Tahoma"/>
          <w:sz w:val="20"/>
          <w:lang w:eastAsia="en-GB"/>
        </w:rPr>
        <w:t>egislation,</w:t>
      </w:r>
      <w:r>
        <w:rPr>
          <w:rFonts w:ascii="Tahoma" w:hAnsi="Tahoma" w:cs="Tahoma"/>
          <w:sz w:val="20"/>
          <w:lang w:eastAsia="en-GB"/>
        </w:rPr>
        <w:t xml:space="preserve"> including the GDPR. </w:t>
      </w:r>
      <w:r w:rsidR="007023A4">
        <w:rPr>
          <w:rFonts w:ascii="Tahoma" w:hAnsi="Tahoma" w:cs="Tahoma"/>
          <w:sz w:val="20"/>
          <w:lang w:eastAsia="en-GB"/>
        </w:rPr>
        <w:t>We</w:t>
      </w:r>
      <w:r>
        <w:rPr>
          <w:rFonts w:ascii="Tahoma" w:hAnsi="Tahoma" w:cs="Tahoma"/>
          <w:sz w:val="20"/>
          <w:lang w:eastAsia="en-GB"/>
        </w:rPr>
        <w:t xml:space="preserve"> are</w:t>
      </w:r>
      <w:r w:rsidR="00DB5465" w:rsidRPr="00DB5465">
        <w:rPr>
          <w:rFonts w:ascii="Tahoma" w:hAnsi="Tahoma" w:cs="Tahoma"/>
          <w:sz w:val="20"/>
          <w:lang w:eastAsia="en-GB"/>
        </w:rPr>
        <w:t xml:space="preserve"> required to a</w:t>
      </w:r>
      <w:r>
        <w:rPr>
          <w:rFonts w:ascii="Tahoma" w:hAnsi="Tahoma" w:cs="Tahoma"/>
          <w:sz w:val="20"/>
          <w:lang w:eastAsia="en-GB"/>
        </w:rPr>
        <w:t>ttend all training and to keep ourselves</w:t>
      </w:r>
      <w:r w:rsidR="00DB5465" w:rsidRPr="00DB5465">
        <w:rPr>
          <w:rFonts w:ascii="Tahoma" w:hAnsi="Tahoma" w:cs="Tahoma"/>
          <w:sz w:val="20"/>
          <w:lang w:eastAsia="en-GB"/>
        </w:rPr>
        <w:t xml:space="preserve"> informed and aware of any changes made to privacy notices, consent procedures and any other policies and procedures associated with our internal processing of personal data.   </w:t>
      </w:r>
    </w:p>
    <w:p w14:paraId="584ADBB7"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4ADBDAF0" w14:textId="33CC6447" w:rsidR="00DB5465" w:rsidRPr="00DB5465" w:rsidRDefault="008C72A6" w:rsidP="00DB5465">
      <w:pPr>
        <w:widowControl w:val="0"/>
        <w:autoSpaceDE w:val="0"/>
        <w:autoSpaceDN w:val="0"/>
        <w:adjustRightInd w:val="0"/>
        <w:jc w:val="both"/>
        <w:rPr>
          <w:rFonts w:ascii="Tahoma" w:hAnsi="Tahoma" w:cs="Tahoma"/>
          <w:sz w:val="20"/>
          <w:lang w:eastAsia="en-GB"/>
        </w:rPr>
      </w:pPr>
      <w:r>
        <w:rPr>
          <w:rFonts w:ascii="Tahoma" w:hAnsi="Tahoma" w:cs="Tahoma"/>
          <w:sz w:val="20"/>
          <w:lang w:eastAsia="en-GB"/>
        </w:rPr>
        <w:t>We</w:t>
      </w:r>
      <w:r w:rsidR="00DB5465" w:rsidRPr="00DB5465">
        <w:rPr>
          <w:rFonts w:ascii="Tahoma" w:hAnsi="Tahoma" w:cs="Tahoma"/>
          <w:sz w:val="20"/>
          <w:lang w:eastAsia="en-GB"/>
        </w:rPr>
        <w:t xml:space="preserve"> must regularly review our processin</w:t>
      </w:r>
      <w:r>
        <w:rPr>
          <w:rFonts w:ascii="Tahoma" w:hAnsi="Tahoma" w:cs="Tahoma"/>
          <w:sz w:val="20"/>
          <w:lang w:eastAsia="en-GB"/>
        </w:rPr>
        <w:t>g activities and ensure that we</w:t>
      </w:r>
      <w:r w:rsidR="00DB5465" w:rsidRPr="00DB5465">
        <w:rPr>
          <w:rFonts w:ascii="Tahoma" w:hAnsi="Tahoma" w:cs="Tahoma"/>
          <w:sz w:val="20"/>
          <w:lang w:eastAsia="en-GB"/>
        </w:rPr>
        <w:t xml:space="preserve"> are acting in accordance with the most current best practice and legal obligations in relation to data security and confidentiality.</w:t>
      </w:r>
    </w:p>
    <w:p w14:paraId="6F6B12C2"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79BB9A0E"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Automated processing and decision making </w:t>
      </w:r>
    </w:p>
    <w:p w14:paraId="2D11F569"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25008D65"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From time to time we may use computer programmes to process data and make automated dec</w:t>
      </w:r>
      <w:r w:rsidR="008C72A6">
        <w:rPr>
          <w:rFonts w:ascii="Tahoma" w:hAnsi="Tahoma" w:cs="Tahoma"/>
          <w:sz w:val="20"/>
          <w:lang w:eastAsia="en-GB"/>
        </w:rPr>
        <w:t>isions. We will provide</w:t>
      </w:r>
      <w:r w:rsidRPr="00DB5465">
        <w:rPr>
          <w:rFonts w:ascii="Tahoma" w:hAnsi="Tahoma" w:cs="Tahoma"/>
          <w:sz w:val="20"/>
          <w:lang w:eastAsia="en-GB"/>
        </w:rPr>
        <w:t xml:space="preserve"> a separate notice explaining when and how this happens. Where automated processing or decision making does take place and the effect of that processing impacts on the freedoms and legitimate interests of the data subject, then in certain circumstances the data subject can request for human intervention. This means that they can ask for a human to review the machine made outcome/decision.</w:t>
      </w:r>
    </w:p>
    <w:p w14:paraId="213D23C6"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419232BB"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Sharing personal data </w:t>
      </w:r>
    </w:p>
    <w:p w14:paraId="20B0F492"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p>
    <w:p w14:paraId="3FA34733"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We may share personal data</w:t>
      </w:r>
      <w:r w:rsidR="008C72A6">
        <w:rPr>
          <w:rFonts w:ascii="Tahoma" w:hAnsi="Tahoma" w:cs="Tahoma"/>
          <w:sz w:val="20"/>
          <w:lang w:eastAsia="en-GB"/>
        </w:rPr>
        <w:t xml:space="preserve"> internally as is necessary. We</w:t>
      </w:r>
      <w:r w:rsidRPr="00DB5465">
        <w:rPr>
          <w:rFonts w:ascii="Tahoma" w:hAnsi="Tahoma" w:cs="Tahoma"/>
          <w:sz w:val="20"/>
          <w:lang w:eastAsia="en-GB"/>
        </w:rPr>
        <w:t xml:space="preserve"> must always ensure that personal data is only shared with authorised persons and is shared in accordance with the purposes stated in any privacy notice or consen</w:t>
      </w:r>
      <w:r w:rsidR="008C72A6">
        <w:rPr>
          <w:rFonts w:ascii="Tahoma" w:hAnsi="Tahoma" w:cs="Tahoma"/>
          <w:sz w:val="20"/>
          <w:lang w:eastAsia="en-GB"/>
        </w:rPr>
        <w:t>ts. Extra care and security would</w:t>
      </w:r>
      <w:r w:rsidRPr="00DB5465">
        <w:rPr>
          <w:rFonts w:ascii="Tahoma" w:hAnsi="Tahoma" w:cs="Tahoma"/>
          <w:sz w:val="20"/>
          <w:lang w:eastAsia="en-GB"/>
        </w:rPr>
        <w:t xml:space="preserve"> be taken when sharing special categories of data or transferring data outside of the Company to a third party. </w:t>
      </w:r>
    </w:p>
    <w:p w14:paraId="75EF5846"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7A1A7315"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Direct Marketing </w:t>
      </w:r>
    </w:p>
    <w:p w14:paraId="63BDDDFE"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p>
    <w:p w14:paraId="05FA52BC"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We are subject to specific rules under the GDPR in relation to marketing our services. Data subjects have the right to reject direct marketing and we must ensure that data subjects are given this option at first point of contact. When a data subject exercises the</w:t>
      </w:r>
      <w:r w:rsidR="008C72A6">
        <w:rPr>
          <w:rFonts w:ascii="Tahoma" w:hAnsi="Tahoma" w:cs="Tahoma"/>
          <w:sz w:val="20"/>
          <w:lang w:eastAsia="en-GB"/>
        </w:rPr>
        <w:t>ir right to reject marketing we</w:t>
      </w:r>
      <w:r w:rsidRPr="00DB5465">
        <w:rPr>
          <w:rFonts w:ascii="Tahoma" w:hAnsi="Tahoma" w:cs="Tahoma"/>
          <w:sz w:val="20"/>
          <w:lang w:eastAsia="en-GB"/>
        </w:rPr>
        <w:t xml:space="preserve"> must desist immediately from sending further communications.</w:t>
      </w:r>
    </w:p>
    <w:p w14:paraId="6F44BAA1" w14:textId="77777777" w:rsidR="00DB5465" w:rsidRPr="00DB5465" w:rsidRDefault="00DB5465" w:rsidP="00DB5465">
      <w:pPr>
        <w:spacing w:after="200" w:line="276" w:lineRule="auto"/>
        <w:contextualSpacing/>
        <w:jc w:val="both"/>
        <w:rPr>
          <w:rFonts w:ascii="Tahoma" w:hAnsi="Tahoma" w:cs="Tahoma"/>
          <w:b/>
          <w:sz w:val="20"/>
          <w:lang w:eastAsia="en-GB"/>
        </w:rPr>
      </w:pPr>
    </w:p>
    <w:p w14:paraId="3AB8A581" w14:textId="77777777" w:rsidR="00DB5465" w:rsidRDefault="00FC18E1" w:rsidP="00DB5465">
      <w:pPr>
        <w:spacing w:after="200" w:line="276" w:lineRule="auto"/>
        <w:contextualSpacing/>
        <w:jc w:val="both"/>
        <w:rPr>
          <w:rFonts w:ascii="Tahoma" w:hAnsi="Tahoma" w:cs="Tahoma"/>
          <w:b/>
          <w:sz w:val="20"/>
          <w:lang w:eastAsia="en-GB"/>
        </w:rPr>
      </w:pPr>
      <w:r>
        <w:rPr>
          <w:rFonts w:ascii="Tahoma" w:hAnsi="Tahoma" w:cs="Tahoma"/>
          <w:b/>
          <w:sz w:val="20"/>
          <w:lang w:eastAsia="en-GB"/>
        </w:rPr>
        <w:t>Complaints</w:t>
      </w:r>
    </w:p>
    <w:p w14:paraId="58B218CF" w14:textId="77777777" w:rsidR="00FC18E1" w:rsidRPr="00DB5465" w:rsidRDefault="00FC18E1" w:rsidP="00DB5465">
      <w:pPr>
        <w:spacing w:after="200" w:line="276" w:lineRule="auto"/>
        <w:contextualSpacing/>
        <w:jc w:val="both"/>
        <w:rPr>
          <w:rFonts w:ascii="Tahoma" w:hAnsi="Tahoma" w:cs="Tahoma"/>
          <w:b/>
          <w:sz w:val="20"/>
          <w:lang w:eastAsia="en-GB"/>
        </w:rPr>
      </w:pPr>
    </w:p>
    <w:p w14:paraId="436E99F6" w14:textId="77777777" w:rsidR="00DB5465" w:rsidRPr="00DB5465" w:rsidRDefault="008C72A6" w:rsidP="00DB5465">
      <w:pPr>
        <w:spacing w:after="200"/>
        <w:jc w:val="both"/>
        <w:rPr>
          <w:rFonts w:ascii="Tahoma" w:eastAsiaTheme="minorHAnsi" w:hAnsi="Tahoma" w:cs="Tahoma"/>
          <w:sz w:val="20"/>
        </w:rPr>
      </w:pPr>
      <w:r>
        <w:rPr>
          <w:rFonts w:ascii="Tahoma" w:hAnsi="Tahoma" w:cs="Tahoma"/>
          <w:sz w:val="20"/>
          <w:lang w:eastAsia="en-GB"/>
        </w:rPr>
        <w:t>If a member</w:t>
      </w:r>
      <w:r w:rsidR="00DB5465" w:rsidRPr="00DB5465">
        <w:rPr>
          <w:rFonts w:ascii="Tahoma" w:hAnsi="Tahoma" w:cs="Tahoma"/>
          <w:sz w:val="20"/>
          <w:lang w:eastAsia="en-GB"/>
        </w:rPr>
        <w:t xml:space="preserve"> believe</w:t>
      </w:r>
      <w:r>
        <w:rPr>
          <w:rFonts w:ascii="Tahoma" w:hAnsi="Tahoma" w:cs="Tahoma"/>
          <w:sz w:val="20"/>
          <w:lang w:eastAsia="en-GB"/>
        </w:rPr>
        <w:t>s</w:t>
      </w:r>
      <w:r w:rsidR="00DB5465" w:rsidRPr="00DB5465">
        <w:rPr>
          <w:rFonts w:ascii="Tahoma" w:hAnsi="Tahoma" w:cs="Tahoma"/>
          <w:sz w:val="20"/>
          <w:lang w:eastAsia="en-GB"/>
        </w:rPr>
        <w:t xml:space="preserve"> that this policy </w:t>
      </w:r>
      <w:r>
        <w:rPr>
          <w:rFonts w:ascii="Tahoma" w:hAnsi="Tahoma" w:cs="Tahoma"/>
          <w:sz w:val="20"/>
          <w:lang w:eastAsia="en-GB"/>
        </w:rPr>
        <w:t>has been breached</w:t>
      </w:r>
      <w:r w:rsidR="00DB5465" w:rsidRPr="00DB5465">
        <w:rPr>
          <w:rFonts w:ascii="Tahoma" w:hAnsi="Tahoma" w:cs="Tahoma"/>
          <w:sz w:val="20"/>
          <w:lang w:eastAsia="en-GB"/>
        </w:rPr>
        <w:t xml:space="preserve"> or t</w:t>
      </w:r>
      <w:r w:rsidR="00DB5465" w:rsidRPr="00DB5465">
        <w:rPr>
          <w:rFonts w:ascii="Tahoma" w:eastAsiaTheme="minorHAnsi" w:hAnsi="Tahoma" w:cs="Tahoma"/>
          <w:sz w:val="20"/>
        </w:rPr>
        <w:t>o exercise all relevant rights, queries or complaints please in the first in</w:t>
      </w:r>
      <w:r>
        <w:rPr>
          <w:rFonts w:ascii="Tahoma" w:eastAsiaTheme="minorHAnsi" w:hAnsi="Tahoma" w:cs="Tahoma"/>
          <w:sz w:val="20"/>
        </w:rPr>
        <w:t>stance contact a Member of the Board initially.</w:t>
      </w:r>
    </w:p>
    <w:p w14:paraId="05154744" w14:textId="77777777" w:rsid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Changes to this policy</w:t>
      </w:r>
    </w:p>
    <w:p w14:paraId="1C5BA777" w14:textId="77777777" w:rsidR="00FC18E1" w:rsidRPr="00DB5465" w:rsidRDefault="00FC18E1" w:rsidP="00DB5465">
      <w:pPr>
        <w:widowControl w:val="0"/>
        <w:autoSpaceDE w:val="0"/>
        <w:autoSpaceDN w:val="0"/>
        <w:adjustRightInd w:val="0"/>
        <w:jc w:val="both"/>
        <w:rPr>
          <w:rFonts w:ascii="Tahoma" w:hAnsi="Tahoma" w:cs="Tahoma"/>
          <w:b/>
          <w:sz w:val="20"/>
          <w:lang w:eastAsia="en-GB"/>
        </w:rPr>
      </w:pPr>
    </w:p>
    <w:p w14:paraId="033436B5"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We reserve the right to change this policy at any time so please always check this document regularly to ensure</w:t>
      </w:r>
      <w:r w:rsidR="00BC147D">
        <w:rPr>
          <w:rFonts w:ascii="Tahoma" w:hAnsi="Tahoma" w:cs="Tahoma"/>
          <w:sz w:val="20"/>
          <w:lang w:eastAsia="en-GB"/>
        </w:rPr>
        <w:t xml:space="preserve"> we</w:t>
      </w:r>
      <w:r w:rsidRPr="00DB5465">
        <w:rPr>
          <w:rFonts w:ascii="Tahoma" w:hAnsi="Tahoma" w:cs="Tahoma"/>
          <w:sz w:val="20"/>
          <w:lang w:eastAsia="en-GB"/>
        </w:rPr>
        <w:t xml:space="preserve"> are following the correct procedures.</w:t>
      </w:r>
    </w:p>
    <w:p w14:paraId="05237342"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3C09529E" w14:textId="77777777" w:rsidR="00DB5465" w:rsidRPr="00DB5465" w:rsidRDefault="00DB5465" w:rsidP="00DB5465">
      <w:pPr>
        <w:widowControl w:val="0"/>
        <w:autoSpaceDE w:val="0"/>
        <w:autoSpaceDN w:val="0"/>
        <w:adjustRightInd w:val="0"/>
        <w:jc w:val="both"/>
        <w:rPr>
          <w:rFonts w:ascii="Tahoma" w:hAnsi="Tahoma" w:cs="Tahoma"/>
          <w:sz w:val="20"/>
          <w:lang w:eastAsia="en-GB"/>
        </w:rPr>
      </w:pPr>
      <w:r w:rsidRPr="00DB5465">
        <w:rPr>
          <w:rFonts w:ascii="Tahoma" w:hAnsi="Tahoma" w:cs="Tahoma"/>
          <w:sz w:val="20"/>
          <w:lang w:eastAsia="en-GB"/>
        </w:rPr>
        <w:t>This policy w</w:t>
      </w:r>
      <w:r w:rsidR="00BC147D">
        <w:rPr>
          <w:rFonts w:ascii="Tahoma" w:hAnsi="Tahoma" w:cs="Tahoma"/>
          <w:sz w:val="20"/>
          <w:lang w:eastAsia="en-GB"/>
        </w:rPr>
        <w:t>as last updated on 1 June 2019</w:t>
      </w:r>
    </w:p>
    <w:p w14:paraId="4CB3453D" w14:textId="77777777" w:rsidR="00DB5465" w:rsidRPr="00DB5465" w:rsidRDefault="00DB5465" w:rsidP="00DB5465">
      <w:pPr>
        <w:widowControl w:val="0"/>
        <w:autoSpaceDE w:val="0"/>
        <w:autoSpaceDN w:val="0"/>
        <w:adjustRightInd w:val="0"/>
        <w:jc w:val="both"/>
        <w:rPr>
          <w:rFonts w:ascii="Tahoma" w:hAnsi="Tahoma" w:cs="Tahoma"/>
          <w:sz w:val="20"/>
          <w:lang w:eastAsia="en-GB"/>
        </w:rPr>
      </w:pPr>
    </w:p>
    <w:p w14:paraId="14741B84" w14:textId="77777777" w:rsidR="00DB5465" w:rsidRPr="00DB5465"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b/>
          <w:sz w:val="20"/>
          <w:lang w:eastAsia="en-GB"/>
        </w:rPr>
        <w:t xml:space="preserve">Compliance with GDPR is everyone’s responsibility.  </w:t>
      </w:r>
    </w:p>
    <w:p w14:paraId="45504F13" w14:textId="77777777" w:rsidR="00DB5465" w:rsidRPr="00DB5465" w:rsidRDefault="00DB5465" w:rsidP="00DB5465">
      <w:pPr>
        <w:widowControl w:val="0"/>
        <w:autoSpaceDE w:val="0"/>
        <w:autoSpaceDN w:val="0"/>
        <w:adjustRightInd w:val="0"/>
        <w:jc w:val="both"/>
        <w:rPr>
          <w:rFonts w:ascii="Tahoma" w:hAnsi="Tahoma" w:cs="Tahoma"/>
          <w:b/>
          <w:i/>
          <w:sz w:val="20"/>
          <w:lang w:eastAsia="en-GB"/>
        </w:rPr>
      </w:pPr>
    </w:p>
    <w:p w14:paraId="34F6679E" w14:textId="357CCC87" w:rsidR="00DB5465" w:rsidRPr="000F49D2" w:rsidRDefault="00DB5465" w:rsidP="00DB5465">
      <w:pPr>
        <w:widowControl w:val="0"/>
        <w:autoSpaceDE w:val="0"/>
        <w:autoSpaceDN w:val="0"/>
        <w:adjustRightInd w:val="0"/>
        <w:jc w:val="both"/>
        <w:rPr>
          <w:rFonts w:ascii="Tahoma" w:hAnsi="Tahoma" w:cs="Tahoma"/>
          <w:b/>
          <w:sz w:val="20"/>
          <w:lang w:eastAsia="en-GB"/>
        </w:rPr>
      </w:pPr>
      <w:r w:rsidRPr="00DB5465">
        <w:rPr>
          <w:rFonts w:ascii="Tahoma" w:hAnsi="Tahoma" w:cs="Tahoma"/>
          <w:sz w:val="20"/>
          <w:lang w:eastAsia="en-GB"/>
        </w:rPr>
        <w:t>By signing this policy you confirm that you have read and understood the conten</w:t>
      </w:r>
      <w:r w:rsidR="00BC147D">
        <w:rPr>
          <w:rFonts w:ascii="Tahoma" w:hAnsi="Tahoma" w:cs="Tahoma"/>
          <w:sz w:val="20"/>
          <w:lang w:eastAsia="en-GB"/>
        </w:rPr>
        <w:t>t of this policy</w:t>
      </w:r>
      <w:r w:rsidR="00817440">
        <w:rPr>
          <w:rFonts w:ascii="Tahoma" w:hAnsi="Tahoma" w:cs="Tahoma"/>
          <w:sz w:val="20"/>
          <w:lang w:eastAsia="en-GB"/>
        </w:rPr>
        <w:t>.</w:t>
      </w:r>
    </w:p>
    <w:p w14:paraId="6BF1D876" w14:textId="77777777" w:rsidR="00DB5465" w:rsidRPr="00DB5465" w:rsidRDefault="00DB5465" w:rsidP="00DB5465">
      <w:pPr>
        <w:widowControl w:val="0"/>
        <w:autoSpaceDE w:val="0"/>
        <w:autoSpaceDN w:val="0"/>
        <w:adjustRightInd w:val="0"/>
        <w:jc w:val="both"/>
        <w:rPr>
          <w:rFonts w:ascii="Tahoma" w:hAnsi="Tahoma" w:cs="Tahoma"/>
          <w:b/>
          <w:i/>
          <w:sz w:val="20"/>
          <w:lang w:eastAsia="en-GB"/>
        </w:rPr>
      </w:pPr>
    </w:p>
    <w:p w14:paraId="376435A7" w14:textId="77777777" w:rsidR="002D70C1" w:rsidRDefault="002D70C1" w:rsidP="00BC147D">
      <w:pPr>
        <w:pStyle w:val="Heading1"/>
        <w:rPr>
          <w:rStyle w:val="Emphasis"/>
          <w:rFonts w:ascii="Tahoma" w:hAnsi="Tahoma" w:cs="Tahoma"/>
          <w:i w:val="0"/>
          <w:sz w:val="20"/>
          <w:u w:val="none"/>
        </w:rPr>
      </w:pPr>
    </w:p>
    <w:p w14:paraId="1A6B20AF" w14:textId="77777777" w:rsidR="002D70C1" w:rsidRDefault="002D70C1" w:rsidP="00BC147D">
      <w:pPr>
        <w:pStyle w:val="Heading1"/>
        <w:rPr>
          <w:rStyle w:val="Emphasis"/>
          <w:rFonts w:ascii="Tahoma" w:hAnsi="Tahoma" w:cs="Tahoma"/>
          <w:i w:val="0"/>
          <w:sz w:val="20"/>
          <w:u w:val="none"/>
        </w:rPr>
      </w:pPr>
    </w:p>
    <w:p w14:paraId="1E5100E9" w14:textId="77777777" w:rsidR="002D70C1" w:rsidRDefault="002D70C1" w:rsidP="00BC147D">
      <w:pPr>
        <w:pStyle w:val="Heading1"/>
        <w:rPr>
          <w:rStyle w:val="Emphasis"/>
          <w:rFonts w:ascii="Tahoma" w:hAnsi="Tahoma" w:cs="Tahoma"/>
          <w:i w:val="0"/>
          <w:sz w:val="20"/>
          <w:u w:val="none"/>
        </w:rPr>
      </w:pPr>
    </w:p>
    <w:p w14:paraId="2B1F7242" w14:textId="77777777" w:rsidR="002D70C1" w:rsidRDefault="002D70C1" w:rsidP="002D70C1"/>
    <w:p w14:paraId="51A77A67" w14:textId="77777777" w:rsidR="002D70C1" w:rsidRDefault="002D70C1" w:rsidP="002D70C1"/>
    <w:p w14:paraId="210F9664" w14:textId="77777777" w:rsidR="002D70C1" w:rsidRDefault="002D70C1" w:rsidP="002D70C1"/>
    <w:p w14:paraId="6E092D0D" w14:textId="77777777" w:rsidR="002D70C1" w:rsidRDefault="002D70C1" w:rsidP="002D70C1"/>
    <w:p w14:paraId="71124ACC" w14:textId="77777777" w:rsidR="002D70C1" w:rsidRDefault="002D70C1" w:rsidP="002D70C1"/>
    <w:p w14:paraId="606658A6" w14:textId="3FA54FD1" w:rsidR="00513A0A" w:rsidRPr="002D70C1" w:rsidRDefault="00513A0A" w:rsidP="002D70C1">
      <w:pPr>
        <w:rPr>
          <w:rFonts w:ascii="Tahoma" w:hAnsi="Tahoma" w:cs="Tahoma"/>
          <w:b/>
          <w:sz w:val="20"/>
        </w:rPr>
      </w:pPr>
      <w:r>
        <w:rPr>
          <w:rFonts w:ascii="Tahoma" w:hAnsi="Tahoma" w:cs="Tahoma"/>
          <w:b/>
          <w:sz w:val="20"/>
        </w:rPr>
        <w:t xml:space="preserve"> </w:t>
      </w:r>
      <w:bookmarkEnd w:id="0"/>
    </w:p>
    <w:sectPr w:rsidR="00513A0A" w:rsidRPr="002D70C1" w:rsidSect="00657789">
      <w:headerReference w:type="default" r:id="rId7"/>
      <w:footerReference w:type="even" r:id="rId8"/>
      <w:footerReference w:type="default" r:id="rId9"/>
      <w:pgSz w:w="11906" w:h="16838" w:code="9"/>
      <w:pgMar w:top="1418" w:right="1418" w:bottom="1418" w:left="1418" w:header="851" w:footer="8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1031A" w14:textId="77777777" w:rsidR="0038602B" w:rsidRDefault="0038602B">
      <w:r>
        <w:separator/>
      </w:r>
    </w:p>
  </w:endnote>
  <w:endnote w:type="continuationSeparator" w:id="0">
    <w:p w14:paraId="698219A6" w14:textId="77777777" w:rsidR="0038602B" w:rsidRDefault="0038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317F" w14:textId="77777777" w:rsidR="00E04EF8" w:rsidRDefault="00E04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6F998D" w14:textId="77777777" w:rsidR="00E04EF8" w:rsidRDefault="00E0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346F" w14:textId="77777777" w:rsidR="00E04EF8" w:rsidRPr="001B368E" w:rsidRDefault="00E04EF8">
    <w:pPr>
      <w:pStyle w:val="Footer"/>
      <w:framePr w:wrap="around" w:vAnchor="text" w:hAnchor="margin" w:xAlign="center" w:y="1"/>
      <w:rPr>
        <w:rStyle w:val="PageNumber"/>
        <w:rFonts w:ascii="Tahoma" w:hAnsi="Tahoma" w:cs="Tahoma"/>
        <w:sz w:val="20"/>
        <w:szCs w:val="22"/>
      </w:rPr>
    </w:pPr>
    <w:r w:rsidRPr="001B368E">
      <w:rPr>
        <w:rStyle w:val="PageNumber"/>
        <w:rFonts w:ascii="Tahoma" w:hAnsi="Tahoma" w:cs="Tahoma"/>
        <w:sz w:val="20"/>
        <w:szCs w:val="22"/>
      </w:rPr>
      <w:fldChar w:fldCharType="begin"/>
    </w:r>
    <w:r w:rsidRPr="001B368E">
      <w:rPr>
        <w:rStyle w:val="PageNumber"/>
        <w:rFonts w:ascii="Tahoma" w:hAnsi="Tahoma" w:cs="Tahoma"/>
        <w:sz w:val="20"/>
        <w:szCs w:val="22"/>
      </w:rPr>
      <w:instrText xml:space="preserve">PAGE  </w:instrText>
    </w:r>
    <w:r w:rsidRPr="001B368E">
      <w:rPr>
        <w:rStyle w:val="PageNumber"/>
        <w:rFonts w:ascii="Tahoma" w:hAnsi="Tahoma" w:cs="Tahoma"/>
        <w:sz w:val="20"/>
        <w:szCs w:val="22"/>
      </w:rPr>
      <w:fldChar w:fldCharType="separate"/>
    </w:r>
    <w:r w:rsidR="00580915">
      <w:rPr>
        <w:rStyle w:val="PageNumber"/>
        <w:rFonts w:ascii="Tahoma" w:hAnsi="Tahoma" w:cs="Tahoma"/>
        <w:noProof/>
        <w:sz w:val="20"/>
        <w:szCs w:val="22"/>
      </w:rPr>
      <w:t>9</w:t>
    </w:r>
    <w:r w:rsidRPr="001B368E">
      <w:rPr>
        <w:rStyle w:val="PageNumber"/>
        <w:rFonts w:ascii="Tahoma" w:hAnsi="Tahoma" w:cs="Tahoma"/>
        <w:sz w:val="20"/>
        <w:szCs w:val="22"/>
      </w:rPr>
      <w:fldChar w:fldCharType="end"/>
    </w:r>
  </w:p>
  <w:p w14:paraId="47DB5C7E" w14:textId="58066937" w:rsidR="00E04EF8" w:rsidRDefault="00580915">
    <w:pPr>
      <w:pStyle w:val="Footer"/>
    </w:pPr>
    <w:r>
      <w:rPr>
        <w:noProof/>
        <w:lang w:eastAsia="en-GB"/>
      </w:rPr>
      <w:drawing>
        <wp:inline distT="0" distB="0" distL="0" distR="0" wp14:anchorId="08FF358E" wp14:editId="651E0D10">
          <wp:extent cx="1003111" cy="4776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B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982" cy="4785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CBFCF" w14:textId="77777777" w:rsidR="0038602B" w:rsidRDefault="0038602B">
      <w:r>
        <w:separator/>
      </w:r>
    </w:p>
  </w:footnote>
  <w:footnote w:type="continuationSeparator" w:id="0">
    <w:p w14:paraId="26AEABA3" w14:textId="77777777" w:rsidR="0038602B" w:rsidRDefault="0038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A5B6" w14:textId="77777777" w:rsidR="00E04EF8" w:rsidRDefault="00E04EF8">
    <w:pPr>
      <w:pStyle w:val="Header"/>
      <w:jc w:val="right"/>
    </w:pPr>
  </w:p>
  <w:p w14:paraId="3E2FFFA6" w14:textId="77777777" w:rsidR="00E04EF8" w:rsidRDefault="00E04E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8AA"/>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554E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A3E51"/>
    <w:multiLevelType w:val="hybridMultilevel"/>
    <w:tmpl w:val="E642FD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60E42"/>
    <w:multiLevelType w:val="hybridMultilevel"/>
    <w:tmpl w:val="D42C5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A043D"/>
    <w:multiLevelType w:val="hybridMultilevel"/>
    <w:tmpl w:val="8954D930"/>
    <w:lvl w:ilvl="0" w:tplc="48A67448">
      <w:start w:val="1"/>
      <w:numFmt w:val="bullet"/>
      <w:lvlText w:val=""/>
      <w:lvlJc w:val="left"/>
      <w:pPr>
        <w:tabs>
          <w:tab w:val="num" w:pos="360"/>
        </w:tabs>
        <w:ind w:left="360" w:hanging="360"/>
      </w:pPr>
      <w:rPr>
        <w:rFonts w:ascii="Symbol" w:hAnsi="Symbol" w:hint="default"/>
      </w:rPr>
    </w:lvl>
    <w:lvl w:ilvl="1" w:tplc="8804A356" w:tentative="1">
      <w:start w:val="1"/>
      <w:numFmt w:val="bullet"/>
      <w:lvlText w:val="o"/>
      <w:lvlJc w:val="left"/>
      <w:pPr>
        <w:tabs>
          <w:tab w:val="num" w:pos="1440"/>
        </w:tabs>
        <w:ind w:left="1440" w:hanging="360"/>
      </w:pPr>
      <w:rPr>
        <w:rFonts w:ascii="Courier New" w:hAnsi="Courier New" w:hint="default"/>
      </w:rPr>
    </w:lvl>
    <w:lvl w:ilvl="2" w:tplc="A31E45B6" w:tentative="1">
      <w:start w:val="1"/>
      <w:numFmt w:val="bullet"/>
      <w:lvlText w:val=""/>
      <w:lvlJc w:val="left"/>
      <w:pPr>
        <w:tabs>
          <w:tab w:val="num" w:pos="2160"/>
        </w:tabs>
        <w:ind w:left="2160" w:hanging="360"/>
      </w:pPr>
      <w:rPr>
        <w:rFonts w:ascii="Wingdings" w:hAnsi="Wingdings" w:hint="default"/>
      </w:rPr>
    </w:lvl>
    <w:lvl w:ilvl="3" w:tplc="B75CCBE2" w:tentative="1">
      <w:start w:val="1"/>
      <w:numFmt w:val="bullet"/>
      <w:lvlText w:val=""/>
      <w:lvlJc w:val="left"/>
      <w:pPr>
        <w:tabs>
          <w:tab w:val="num" w:pos="2880"/>
        </w:tabs>
        <w:ind w:left="2880" w:hanging="360"/>
      </w:pPr>
      <w:rPr>
        <w:rFonts w:ascii="Symbol" w:hAnsi="Symbol" w:hint="default"/>
      </w:rPr>
    </w:lvl>
    <w:lvl w:ilvl="4" w:tplc="3DC0476E" w:tentative="1">
      <w:start w:val="1"/>
      <w:numFmt w:val="bullet"/>
      <w:lvlText w:val="o"/>
      <w:lvlJc w:val="left"/>
      <w:pPr>
        <w:tabs>
          <w:tab w:val="num" w:pos="3600"/>
        </w:tabs>
        <w:ind w:left="3600" w:hanging="360"/>
      </w:pPr>
      <w:rPr>
        <w:rFonts w:ascii="Courier New" w:hAnsi="Courier New" w:hint="default"/>
      </w:rPr>
    </w:lvl>
    <w:lvl w:ilvl="5" w:tplc="D05CDAFC" w:tentative="1">
      <w:start w:val="1"/>
      <w:numFmt w:val="bullet"/>
      <w:lvlText w:val=""/>
      <w:lvlJc w:val="left"/>
      <w:pPr>
        <w:tabs>
          <w:tab w:val="num" w:pos="4320"/>
        </w:tabs>
        <w:ind w:left="4320" w:hanging="360"/>
      </w:pPr>
      <w:rPr>
        <w:rFonts w:ascii="Wingdings" w:hAnsi="Wingdings" w:hint="default"/>
      </w:rPr>
    </w:lvl>
    <w:lvl w:ilvl="6" w:tplc="9D0C5246" w:tentative="1">
      <w:start w:val="1"/>
      <w:numFmt w:val="bullet"/>
      <w:lvlText w:val=""/>
      <w:lvlJc w:val="left"/>
      <w:pPr>
        <w:tabs>
          <w:tab w:val="num" w:pos="5040"/>
        </w:tabs>
        <w:ind w:left="5040" w:hanging="360"/>
      </w:pPr>
      <w:rPr>
        <w:rFonts w:ascii="Symbol" w:hAnsi="Symbol" w:hint="default"/>
      </w:rPr>
    </w:lvl>
    <w:lvl w:ilvl="7" w:tplc="CFD494E8" w:tentative="1">
      <w:start w:val="1"/>
      <w:numFmt w:val="bullet"/>
      <w:lvlText w:val="o"/>
      <w:lvlJc w:val="left"/>
      <w:pPr>
        <w:tabs>
          <w:tab w:val="num" w:pos="5760"/>
        </w:tabs>
        <w:ind w:left="5760" w:hanging="360"/>
      </w:pPr>
      <w:rPr>
        <w:rFonts w:ascii="Courier New" w:hAnsi="Courier New" w:hint="default"/>
      </w:rPr>
    </w:lvl>
    <w:lvl w:ilvl="8" w:tplc="216A26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E27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1B4B42"/>
    <w:multiLevelType w:val="hybridMultilevel"/>
    <w:tmpl w:val="F07E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917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06598B"/>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8301339"/>
    <w:multiLevelType w:val="hybridMultilevel"/>
    <w:tmpl w:val="376EBF20"/>
    <w:lvl w:ilvl="0" w:tplc="7E249D7A">
      <w:start w:val="1"/>
      <w:numFmt w:val="decimal"/>
      <w:lvlText w:val="%1."/>
      <w:lvlJc w:val="left"/>
      <w:pPr>
        <w:tabs>
          <w:tab w:val="num" w:pos="360"/>
        </w:tabs>
        <w:ind w:left="360" w:hanging="360"/>
      </w:pPr>
    </w:lvl>
    <w:lvl w:ilvl="1" w:tplc="EBEEC56C" w:tentative="1">
      <w:start w:val="1"/>
      <w:numFmt w:val="lowerLetter"/>
      <w:lvlText w:val="%2."/>
      <w:lvlJc w:val="left"/>
      <w:pPr>
        <w:tabs>
          <w:tab w:val="num" w:pos="1080"/>
        </w:tabs>
        <w:ind w:left="1080" w:hanging="360"/>
      </w:pPr>
    </w:lvl>
    <w:lvl w:ilvl="2" w:tplc="636828F4" w:tentative="1">
      <w:start w:val="1"/>
      <w:numFmt w:val="lowerRoman"/>
      <w:lvlText w:val="%3."/>
      <w:lvlJc w:val="right"/>
      <w:pPr>
        <w:tabs>
          <w:tab w:val="num" w:pos="1800"/>
        </w:tabs>
        <w:ind w:left="1800" w:hanging="180"/>
      </w:pPr>
    </w:lvl>
    <w:lvl w:ilvl="3" w:tplc="5DC8593C" w:tentative="1">
      <w:start w:val="1"/>
      <w:numFmt w:val="decimal"/>
      <w:lvlText w:val="%4."/>
      <w:lvlJc w:val="left"/>
      <w:pPr>
        <w:tabs>
          <w:tab w:val="num" w:pos="2520"/>
        </w:tabs>
        <w:ind w:left="2520" w:hanging="360"/>
      </w:pPr>
    </w:lvl>
    <w:lvl w:ilvl="4" w:tplc="DF8217BE" w:tentative="1">
      <w:start w:val="1"/>
      <w:numFmt w:val="lowerLetter"/>
      <w:lvlText w:val="%5."/>
      <w:lvlJc w:val="left"/>
      <w:pPr>
        <w:tabs>
          <w:tab w:val="num" w:pos="3240"/>
        </w:tabs>
        <w:ind w:left="3240" w:hanging="360"/>
      </w:pPr>
    </w:lvl>
    <w:lvl w:ilvl="5" w:tplc="56406A22" w:tentative="1">
      <w:start w:val="1"/>
      <w:numFmt w:val="lowerRoman"/>
      <w:lvlText w:val="%6."/>
      <w:lvlJc w:val="right"/>
      <w:pPr>
        <w:tabs>
          <w:tab w:val="num" w:pos="3960"/>
        </w:tabs>
        <w:ind w:left="3960" w:hanging="180"/>
      </w:pPr>
    </w:lvl>
    <w:lvl w:ilvl="6" w:tplc="142400F0" w:tentative="1">
      <w:start w:val="1"/>
      <w:numFmt w:val="decimal"/>
      <w:lvlText w:val="%7."/>
      <w:lvlJc w:val="left"/>
      <w:pPr>
        <w:tabs>
          <w:tab w:val="num" w:pos="4680"/>
        </w:tabs>
        <w:ind w:left="4680" w:hanging="360"/>
      </w:pPr>
    </w:lvl>
    <w:lvl w:ilvl="7" w:tplc="336E51EA" w:tentative="1">
      <w:start w:val="1"/>
      <w:numFmt w:val="lowerLetter"/>
      <w:lvlText w:val="%8."/>
      <w:lvlJc w:val="left"/>
      <w:pPr>
        <w:tabs>
          <w:tab w:val="num" w:pos="5400"/>
        </w:tabs>
        <w:ind w:left="5400" w:hanging="360"/>
      </w:pPr>
    </w:lvl>
    <w:lvl w:ilvl="8" w:tplc="D4705C1E" w:tentative="1">
      <w:start w:val="1"/>
      <w:numFmt w:val="lowerRoman"/>
      <w:lvlText w:val="%9."/>
      <w:lvlJc w:val="right"/>
      <w:pPr>
        <w:tabs>
          <w:tab w:val="num" w:pos="6120"/>
        </w:tabs>
        <w:ind w:left="6120" w:hanging="180"/>
      </w:pPr>
    </w:lvl>
  </w:abstractNum>
  <w:abstractNum w:abstractNumId="10" w15:restartNumberingAfterBreak="0">
    <w:nsid w:val="1908745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A2824E1"/>
    <w:multiLevelType w:val="hybridMultilevel"/>
    <w:tmpl w:val="023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22B98"/>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46D32B9"/>
    <w:multiLevelType w:val="hybridMultilevel"/>
    <w:tmpl w:val="3620E048"/>
    <w:lvl w:ilvl="0" w:tplc="08090017">
      <w:start w:val="1"/>
      <w:numFmt w:val="lowerLetter"/>
      <w:lvlText w:val="%1)"/>
      <w:lvlJc w:val="left"/>
      <w:pPr>
        <w:ind w:left="750" w:hanging="360"/>
      </w:pPr>
      <w:rPr>
        <w:rFonts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290731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585E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DE03EF"/>
    <w:multiLevelType w:val="hybridMultilevel"/>
    <w:tmpl w:val="2C7CFFE4"/>
    <w:lvl w:ilvl="0" w:tplc="9ED6DD82">
      <w:start w:val="14"/>
      <w:numFmt w:val="bullet"/>
      <w:lvlText w:val=""/>
      <w:lvlJc w:val="left"/>
      <w:pPr>
        <w:tabs>
          <w:tab w:val="num" w:pos="720"/>
        </w:tabs>
        <w:ind w:left="717" w:hanging="357"/>
      </w:pPr>
      <w:rPr>
        <w:rFonts w:ascii="Symbol" w:hAnsi="Symbol" w:hint="default"/>
        <w:color w:val="auto"/>
      </w:rPr>
    </w:lvl>
    <w:lvl w:ilvl="1" w:tplc="46C43104" w:tentative="1">
      <w:start w:val="1"/>
      <w:numFmt w:val="bullet"/>
      <w:lvlText w:val="o"/>
      <w:lvlJc w:val="left"/>
      <w:pPr>
        <w:tabs>
          <w:tab w:val="num" w:pos="1800"/>
        </w:tabs>
        <w:ind w:left="1800" w:hanging="360"/>
      </w:pPr>
      <w:rPr>
        <w:rFonts w:ascii="Courier New" w:hAnsi="Courier New" w:hint="default"/>
      </w:rPr>
    </w:lvl>
    <w:lvl w:ilvl="2" w:tplc="EEC8151C" w:tentative="1">
      <w:start w:val="1"/>
      <w:numFmt w:val="bullet"/>
      <w:lvlText w:val=""/>
      <w:lvlJc w:val="left"/>
      <w:pPr>
        <w:tabs>
          <w:tab w:val="num" w:pos="2520"/>
        </w:tabs>
        <w:ind w:left="2520" w:hanging="360"/>
      </w:pPr>
      <w:rPr>
        <w:rFonts w:ascii="Wingdings" w:hAnsi="Wingdings" w:hint="default"/>
      </w:rPr>
    </w:lvl>
    <w:lvl w:ilvl="3" w:tplc="11B21A20" w:tentative="1">
      <w:start w:val="1"/>
      <w:numFmt w:val="bullet"/>
      <w:lvlText w:val=""/>
      <w:lvlJc w:val="left"/>
      <w:pPr>
        <w:tabs>
          <w:tab w:val="num" w:pos="3240"/>
        </w:tabs>
        <w:ind w:left="3240" w:hanging="360"/>
      </w:pPr>
      <w:rPr>
        <w:rFonts w:ascii="Symbol" w:hAnsi="Symbol" w:hint="default"/>
      </w:rPr>
    </w:lvl>
    <w:lvl w:ilvl="4" w:tplc="9A9AAAC8" w:tentative="1">
      <w:start w:val="1"/>
      <w:numFmt w:val="bullet"/>
      <w:lvlText w:val="o"/>
      <w:lvlJc w:val="left"/>
      <w:pPr>
        <w:tabs>
          <w:tab w:val="num" w:pos="3960"/>
        </w:tabs>
        <w:ind w:left="3960" w:hanging="360"/>
      </w:pPr>
      <w:rPr>
        <w:rFonts w:ascii="Courier New" w:hAnsi="Courier New" w:hint="default"/>
      </w:rPr>
    </w:lvl>
    <w:lvl w:ilvl="5" w:tplc="42C60CC4" w:tentative="1">
      <w:start w:val="1"/>
      <w:numFmt w:val="bullet"/>
      <w:lvlText w:val=""/>
      <w:lvlJc w:val="left"/>
      <w:pPr>
        <w:tabs>
          <w:tab w:val="num" w:pos="4680"/>
        </w:tabs>
        <w:ind w:left="4680" w:hanging="360"/>
      </w:pPr>
      <w:rPr>
        <w:rFonts w:ascii="Wingdings" w:hAnsi="Wingdings" w:hint="default"/>
      </w:rPr>
    </w:lvl>
    <w:lvl w:ilvl="6" w:tplc="05D87A0E" w:tentative="1">
      <w:start w:val="1"/>
      <w:numFmt w:val="bullet"/>
      <w:lvlText w:val=""/>
      <w:lvlJc w:val="left"/>
      <w:pPr>
        <w:tabs>
          <w:tab w:val="num" w:pos="5400"/>
        </w:tabs>
        <w:ind w:left="5400" w:hanging="360"/>
      </w:pPr>
      <w:rPr>
        <w:rFonts w:ascii="Symbol" w:hAnsi="Symbol" w:hint="default"/>
      </w:rPr>
    </w:lvl>
    <w:lvl w:ilvl="7" w:tplc="C856FE84" w:tentative="1">
      <w:start w:val="1"/>
      <w:numFmt w:val="bullet"/>
      <w:lvlText w:val="o"/>
      <w:lvlJc w:val="left"/>
      <w:pPr>
        <w:tabs>
          <w:tab w:val="num" w:pos="6120"/>
        </w:tabs>
        <w:ind w:left="6120" w:hanging="360"/>
      </w:pPr>
      <w:rPr>
        <w:rFonts w:ascii="Courier New" w:hAnsi="Courier New" w:hint="default"/>
      </w:rPr>
    </w:lvl>
    <w:lvl w:ilvl="8" w:tplc="9984EB0A"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3D72F7"/>
    <w:multiLevelType w:val="hybridMultilevel"/>
    <w:tmpl w:val="980C69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02BA8"/>
    <w:multiLevelType w:val="hybridMultilevel"/>
    <w:tmpl w:val="1124D166"/>
    <w:lvl w:ilvl="0" w:tplc="335824C0">
      <w:start w:val="1"/>
      <w:numFmt w:val="decimal"/>
      <w:lvlText w:val="%1."/>
      <w:lvlJc w:val="left"/>
      <w:pPr>
        <w:tabs>
          <w:tab w:val="num" w:pos="360"/>
        </w:tabs>
        <w:ind w:left="360" w:hanging="360"/>
      </w:pPr>
    </w:lvl>
    <w:lvl w:ilvl="1" w:tplc="51EAEDE0" w:tentative="1">
      <w:start w:val="1"/>
      <w:numFmt w:val="lowerLetter"/>
      <w:lvlText w:val="%2."/>
      <w:lvlJc w:val="left"/>
      <w:pPr>
        <w:tabs>
          <w:tab w:val="num" w:pos="1080"/>
        </w:tabs>
        <w:ind w:left="1080" w:hanging="360"/>
      </w:pPr>
    </w:lvl>
    <w:lvl w:ilvl="2" w:tplc="2C0055EE" w:tentative="1">
      <w:start w:val="1"/>
      <w:numFmt w:val="lowerRoman"/>
      <w:lvlText w:val="%3."/>
      <w:lvlJc w:val="right"/>
      <w:pPr>
        <w:tabs>
          <w:tab w:val="num" w:pos="1800"/>
        </w:tabs>
        <w:ind w:left="1800" w:hanging="180"/>
      </w:pPr>
    </w:lvl>
    <w:lvl w:ilvl="3" w:tplc="EB94362E" w:tentative="1">
      <w:start w:val="1"/>
      <w:numFmt w:val="decimal"/>
      <w:lvlText w:val="%4."/>
      <w:lvlJc w:val="left"/>
      <w:pPr>
        <w:tabs>
          <w:tab w:val="num" w:pos="2520"/>
        </w:tabs>
        <w:ind w:left="2520" w:hanging="360"/>
      </w:pPr>
    </w:lvl>
    <w:lvl w:ilvl="4" w:tplc="DE7A76E2" w:tentative="1">
      <w:start w:val="1"/>
      <w:numFmt w:val="lowerLetter"/>
      <w:lvlText w:val="%5."/>
      <w:lvlJc w:val="left"/>
      <w:pPr>
        <w:tabs>
          <w:tab w:val="num" w:pos="3240"/>
        </w:tabs>
        <w:ind w:left="3240" w:hanging="360"/>
      </w:pPr>
    </w:lvl>
    <w:lvl w:ilvl="5" w:tplc="50E6F578" w:tentative="1">
      <w:start w:val="1"/>
      <w:numFmt w:val="lowerRoman"/>
      <w:lvlText w:val="%6."/>
      <w:lvlJc w:val="right"/>
      <w:pPr>
        <w:tabs>
          <w:tab w:val="num" w:pos="3960"/>
        </w:tabs>
        <w:ind w:left="3960" w:hanging="180"/>
      </w:pPr>
    </w:lvl>
    <w:lvl w:ilvl="6" w:tplc="AAFC0A00" w:tentative="1">
      <w:start w:val="1"/>
      <w:numFmt w:val="decimal"/>
      <w:lvlText w:val="%7."/>
      <w:lvlJc w:val="left"/>
      <w:pPr>
        <w:tabs>
          <w:tab w:val="num" w:pos="4680"/>
        </w:tabs>
        <w:ind w:left="4680" w:hanging="360"/>
      </w:pPr>
    </w:lvl>
    <w:lvl w:ilvl="7" w:tplc="FAAC214A" w:tentative="1">
      <w:start w:val="1"/>
      <w:numFmt w:val="lowerLetter"/>
      <w:lvlText w:val="%8."/>
      <w:lvlJc w:val="left"/>
      <w:pPr>
        <w:tabs>
          <w:tab w:val="num" w:pos="5400"/>
        </w:tabs>
        <w:ind w:left="5400" w:hanging="360"/>
      </w:pPr>
    </w:lvl>
    <w:lvl w:ilvl="8" w:tplc="9E38669C" w:tentative="1">
      <w:start w:val="1"/>
      <w:numFmt w:val="lowerRoman"/>
      <w:lvlText w:val="%9."/>
      <w:lvlJc w:val="right"/>
      <w:pPr>
        <w:tabs>
          <w:tab w:val="num" w:pos="6120"/>
        </w:tabs>
        <w:ind w:left="6120" w:hanging="180"/>
      </w:pPr>
    </w:lvl>
  </w:abstractNum>
  <w:abstractNum w:abstractNumId="19" w15:restartNumberingAfterBreak="0">
    <w:nsid w:val="305E4885"/>
    <w:multiLevelType w:val="hybridMultilevel"/>
    <w:tmpl w:val="C85024BA"/>
    <w:lvl w:ilvl="0" w:tplc="73421ED0">
      <w:start w:val="1"/>
      <w:numFmt w:val="decimal"/>
      <w:lvlText w:val="%1."/>
      <w:lvlJc w:val="left"/>
      <w:pPr>
        <w:tabs>
          <w:tab w:val="num" w:pos="360"/>
        </w:tabs>
        <w:ind w:left="360" w:hanging="360"/>
      </w:pPr>
    </w:lvl>
    <w:lvl w:ilvl="1" w:tplc="84B0DA96" w:tentative="1">
      <w:start w:val="1"/>
      <w:numFmt w:val="lowerLetter"/>
      <w:lvlText w:val="%2."/>
      <w:lvlJc w:val="left"/>
      <w:pPr>
        <w:tabs>
          <w:tab w:val="num" w:pos="1080"/>
        </w:tabs>
        <w:ind w:left="1080" w:hanging="360"/>
      </w:pPr>
    </w:lvl>
    <w:lvl w:ilvl="2" w:tplc="6CCAFA04" w:tentative="1">
      <w:start w:val="1"/>
      <w:numFmt w:val="lowerRoman"/>
      <w:lvlText w:val="%3."/>
      <w:lvlJc w:val="right"/>
      <w:pPr>
        <w:tabs>
          <w:tab w:val="num" w:pos="1800"/>
        </w:tabs>
        <w:ind w:left="1800" w:hanging="180"/>
      </w:pPr>
    </w:lvl>
    <w:lvl w:ilvl="3" w:tplc="13806FEC" w:tentative="1">
      <w:start w:val="1"/>
      <w:numFmt w:val="decimal"/>
      <w:lvlText w:val="%4."/>
      <w:lvlJc w:val="left"/>
      <w:pPr>
        <w:tabs>
          <w:tab w:val="num" w:pos="2520"/>
        </w:tabs>
        <w:ind w:left="2520" w:hanging="360"/>
      </w:pPr>
    </w:lvl>
    <w:lvl w:ilvl="4" w:tplc="22A69F96" w:tentative="1">
      <w:start w:val="1"/>
      <w:numFmt w:val="lowerLetter"/>
      <w:lvlText w:val="%5."/>
      <w:lvlJc w:val="left"/>
      <w:pPr>
        <w:tabs>
          <w:tab w:val="num" w:pos="3240"/>
        </w:tabs>
        <w:ind w:left="3240" w:hanging="360"/>
      </w:pPr>
    </w:lvl>
    <w:lvl w:ilvl="5" w:tplc="E350FBC6" w:tentative="1">
      <w:start w:val="1"/>
      <w:numFmt w:val="lowerRoman"/>
      <w:lvlText w:val="%6."/>
      <w:lvlJc w:val="right"/>
      <w:pPr>
        <w:tabs>
          <w:tab w:val="num" w:pos="3960"/>
        </w:tabs>
        <w:ind w:left="3960" w:hanging="180"/>
      </w:pPr>
    </w:lvl>
    <w:lvl w:ilvl="6" w:tplc="A43C3F28" w:tentative="1">
      <w:start w:val="1"/>
      <w:numFmt w:val="decimal"/>
      <w:lvlText w:val="%7."/>
      <w:lvlJc w:val="left"/>
      <w:pPr>
        <w:tabs>
          <w:tab w:val="num" w:pos="4680"/>
        </w:tabs>
        <w:ind w:left="4680" w:hanging="360"/>
      </w:pPr>
    </w:lvl>
    <w:lvl w:ilvl="7" w:tplc="75BAF102" w:tentative="1">
      <w:start w:val="1"/>
      <w:numFmt w:val="lowerLetter"/>
      <w:lvlText w:val="%8."/>
      <w:lvlJc w:val="left"/>
      <w:pPr>
        <w:tabs>
          <w:tab w:val="num" w:pos="5400"/>
        </w:tabs>
        <w:ind w:left="5400" w:hanging="360"/>
      </w:pPr>
    </w:lvl>
    <w:lvl w:ilvl="8" w:tplc="74F0BD06" w:tentative="1">
      <w:start w:val="1"/>
      <w:numFmt w:val="lowerRoman"/>
      <w:lvlText w:val="%9."/>
      <w:lvlJc w:val="right"/>
      <w:pPr>
        <w:tabs>
          <w:tab w:val="num" w:pos="6120"/>
        </w:tabs>
        <w:ind w:left="6120" w:hanging="180"/>
      </w:pPr>
    </w:lvl>
  </w:abstractNum>
  <w:abstractNum w:abstractNumId="20" w15:restartNumberingAfterBreak="0">
    <w:nsid w:val="31030508"/>
    <w:multiLevelType w:val="hybridMultilevel"/>
    <w:tmpl w:val="8806ED86"/>
    <w:lvl w:ilvl="0" w:tplc="71E491D0">
      <w:start w:val="1"/>
      <w:numFmt w:val="decimal"/>
      <w:lvlText w:val="%1."/>
      <w:lvlJc w:val="left"/>
      <w:pPr>
        <w:tabs>
          <w:tab w:val="num" w:pos="360"/>
        </w:tabs>
        <w:ind w:left="360" w:hanging="360"/>
      </w:pPr>
    </w:lvl>
    <w:lvl w:ilvl="1" w:tplc="7FC87D9E" w:tentative="1">
      <w:start w:val="1"/>
      <w:numFmt w:val="lowerLetter"/>
      <w:lvlText w:val="%2."/>
      <w:lvlJc w:val="left"/>
      <w:pPr>
        <w:tabs>
          <w:tab w:val="num" w:pos="1080"/>
        </w:tabs>
        <w:ind w:left="1080" w:hanging="360"/>
      </w:pPr>
    </w:lvl>
    <w:lvl w:ilvl="2" w:tplc="77D80172" w:tentative="1">
      <w:start w:val="1"/>
      <w:numFmt w:val="lowerRoman"/>
      <w:lvlText w:val="%3."/>
      <w:lvlJc w:val="right"/>
      <w:pPr>
        <w:tabs>
          <w:tab w:val="num" w:pos="1800"/>
        </w:tabs>
        <w:ind w:left="1800" w:hanging="180"/>
      </w:pPr>
    </w:lvl>
    <w:lvl w:ilvl="3" w:tplc="ABE048EA" w:tentative="1">
      <w:start w:val="1"/>
      <w:numFmt w:val="decimal"/>
      <w:lvlText w:val="%4."/>
      <w:lvlJc w:val="left"/>
      <w:pPr>
        <w:tabs>
          <w:tab w:val="num" w:pos="2520"/>
        </w:tabs>
        <w:ind w:left="2520" w:hanging="360"/>
      </w:pPr>
    </w:lvl>
    <w:lvl w:ilvl="4" w:tplc="899C96E0" w:tentative="1">
      <w:start w:val="1"/>
      <w:numFmt w:val="lowerLetter"/>
      <w:lvlText w:val="%5."/>
      <w:lvlJc w:val="left"/>
      <w:pPr>
        <w:tabs>
          <w:tab w:val="num" w:pos="3240"/>
        </w:tabs>
        <w:ind w:left="3240" w:hanging="360"/>
      </w:pPr>
    </w:lvl>
    <w:lvl w:ilvl="5" w:tplc="B542403E" w:tentative="1">
      <w:start w:val="1"/>
      <w:numFmt w:val="lowerRoman"/>
      <w:lvlText w:val="%6."/>
      <w:lvlJc w:val="right"/>
      <w:pPr>
        <w:tabs>
          <w:tab w:val="num" w:pos="3960"/>
        </w:tabs>
        <w:ind w:left="3960" w:hanging="180"/>
      </w:pPr>
    </w:lvl>
    <w:lvl w:ilvl="6" w:tplc="D756991C" w:tentative="1">
      <w:start w:val="1"/>
      <w:numFmt w:val="decimal"/>
      <w:lvlText w:val="%7."/>
      <w:lvlJc w:val="left"/>
      <w:pPr>
        <w:tabs>
          <w:tab w:val="num" w:pos="4680"/>
        </w:tabs>
        <w:ind w:left="4680" w:hanging="360"/>
      </w:pPr>
    </w:lvl>
    <w:lvl w:ilvl="7" w:tplc="53C887F2" w:tentative="1">
      <w:start w:val="1"/>
      <w:numFmt w:val="lowerLetter"/>
      <w:lvlText w:val="%8."/>
      <w:lvlJc w:val="left"/>
      <w:pPr>
        <w:tabs>
          <w:tab w:val="num" w:pos="5400"/>
        </w:tabs>
        <w:ind w:left="5400" w:hanging="360"/>
      </w:pPr>
    </w:lvl>
    <w:lvl w:ilvl="8" w:tplc="AE42C462" w:tentative="1">
      <w:start w:val="1"/>
      <w:numFmt w:val="lowerRoman"/>
      <w:lvlText w:val="%9."/>
      <w:lvlJc w:val="right"/>
      <w:pPr>
        <w:tabs>
          <w:tab w:val="num" w:pos="6120"/>
        </w:tabs>
        <w:ind w:left="6120" w:hanging="180"/>
      </w:pPr>
    </w:lvl>
  </w:abstractNum>
  <w:abstractNum w:abstractNumId="21" w15:restartNumberingAfterBreak="0">
    <w:nsid w:val="381C481C"/>
    <w:multiLevelType w:val="hybridMultilevel"/>
    <w:tmpl w:val="3248479E"/>
    <w:lvl w:ilvl="0" w:tplc="9278B05A">
      <w:start w:val="1"/>
      <w:numFmt w:val="decimal"/>
      <w:lvlText w:val="%1."/>
      <w:lvlJc w:val="left"/>
      <w:pPr>
        <w:tabs>
          <w:tab w:val="num" w:pos="360"/>
        </w:tabs>
        <w:ind w:left="360" w:hanging="360"/>
      </w:pPr>
    </w:lvl>
    <w:lvl w:ilvl="1" w:tplc="F622FD14" w:tentative="1">
      <w:start w:val="1"/>
      <w:numFmt w:val="lowerLetter"/>
      <w:lvlText w:val="%2."/>
      <w:lvlJc w:val="left"/>
      <w:pPr>
        <w:tabs>
          <w:tab w:val="num" w:pos="1080"/>
        </w:tabs>
        <w:ind w:left="1080" w:hanging="360"/>
      </w:pPr>
    </w:lvl>
    <w:lvl w:ilvl="2" w:tplc="99A606F6" w:tentative="1">
      <w:start w:val="1"/>
      <w:numFmt w:val="lowerRoman"/>
      <w:lvlText w:val="%3."/>
      <w:lvlJc w:val="right"/>
      <w:pPr>
        <w:tabs>
          <w:tab w:val="num" w:pos="1800"/>
        </w:tabs>
        <w:ind w:left="1800" w:hanging="180"/>
      </w:pPr>
    </w:lvl>
    <w:lvl w:ilvl="3" w:tplc="827A155A" w:tentative="1">
      <w:start w:val="1"/>
      <w:numFmt w:val="decimal"/>
      <w:lvlText w:val="%4."/>
      <w:lvlJc w:val="left"/>
      <w:pPr>
        <w:tabs>
          <w:tab w:val="num" w:pos="2520"/>
        </w:tabs>
        <w:ind w:left="2520" w:hanging="360"/>
      </w:pPr>
    </w:lvl>
    <w:lvl w:ilvl="4" w:tplc="5E900F96" w:tentative="1">
      <w:start w:val="1"/>
      <w:numFmt w:val="lowerLetter"/>
      <w:lvlText w:val="%5."/>
      <w:lvlJc w:val="left"/>
      <w:pPr>
        <w:tabs>
          <w:tab w:val="num" w:pos="3240"/>
        </w:tabs>
        <w:ind w:left="3240" w:hanging="360"/>
      </w:pPr>
    </w:lvl>
    <w:lvl w:ilvl="5" w:tplc="65F4BCAE" w:tentative="1">
      <w:start w:val="1"/>
      <w:numFmt w:val="lowerRoman"/>
      <w:lvlText w:val="%6."/>
      <w:lvlJc w:val="right"/>
      <w:pPr>
        <w:tabs>
          <w:tab w:val="num" w:pos="3960"/>
        </w:tabs>
        <w:ind w:left="3960" w:hanging="180"/>
      </w:pPr>
    </w:lvl>
    <w:lvl w:ilvl="6" w:tplc="0EBCC12C" w:tentative="1">
      <w:start w:val="1"/>
      <w:numFmt w:val="decimal"/>
      <w:lvlText w:val="%7."/>
      <w:lvlJc w:val="left"/>
      <w:pPr>
        <w:tabs>
          <w:tab w:val="num" w:pos="4680"/>
        </w:tabs>
        <w:ind w:left="4680" w:hanging="360"/>
      </w:pPr>
    </w:lvl>
    <w:lvl w:ilvl="7" w:tplc="58E8186E" w:tentative="1">
      <w:start w:val="1"/>
      <w:numFmt w:val="lowerLetter"/>
      <w:lvlText w:val="%8."/>
      <w:lvlJc w:val="left"/>
      <w:pPr>
        <w:tabs>
          <w:tab w:val="num" w:pos="5400"/>
        </w:tabs>
        <w:ind w:left="5400" w:hanging="360"/>
      </w:pPr>
    </w:lvl>
    <w:lvl w:ilvl="8" w:tplc="BBD2E474" w:tentative="1">
      <w:start w:val="1"/>
      <w:numFmt w:val="lowerRoman"/>
      <w:lvlText w:val="%9."/>
      <w:lvlJc w:val="right"/>
      <w:pPr>
        <w:tabs>
          <w:tab w:val="num" w:pos="6120"/>
        </w:tabs>
        <w:ind w:left="6120" w:hanging="180"/>
      </w:pPr>
    </w:lvl>
  </w:abstractNum>
  <w:abstractNum w:abstractNumId="22" w15:restartNumberingAfterBreak="0">
    <w:nsid w:val="400D741F"/>
    <w:multiLevelType w:val="hybridMultilevel"/>
    <w:tmpl w:val="8954D930"/>
    <w:lvl w:ilvl="0" w:tplc="3D507B80">
      <w:start w:val="14"/>
      <w:numFmt w:val="bullet"/>
      <w:lvlText w:val=""/>
      <w:lvlJc w:val="left"/>
      <w:pPr>
        <w:tabs>
          <w:tab w:val="num" w:pos="360"/>
        </w:tabs>
        <w:ind w:left="357" w:hanging="357"/>
      </w:pPr>
      <w:rPr>
        <w:rFonts w:ascii="Symbol" w:hAnsi="Symbol" w:hint="default"/>
        <w:color w:val="auto"/>
      </w:rPr>
    </w:lvl>
    <w:lvl w:ilvl="1" w:tplc="4A40D8DE" w:tentative="1">
      <w:start w:val="1"/>
      <w:numFmt w:val="bullet"/>
      <w:lvlText w:val="o"/>
      <w:lvlJc w:val="left"/>
      <w:pPr>
        <w:tabs>
          <w:tab w:val="num" w:pos="1440"/>
        </w:tabs>
        <w:ind w:left="1440" w:hanging="360"/>
      </w:pPr>
      <w:rPr>
        <w:rFonts w:ascii="Courier New" w:hAnsi="Courier New" w:hint="default"/>
      </w:rPr>
    </w:lvl>
    <w:lvl w:ilvl="2" w:tplc="6CDA5AD2" w:tentative="1">
      <w:start w:val="1"/>
      <w:numFmt w:val="bullet"/>
      <w:lvlText w:val=""/>
      <w:lvlJc w:val="left"/>
      <w:pPr>
        <w:tabs>
          <w:tab w:val="num" w:pos="2160"/>
        </w:tabs>
        <w:ind w:left="2160" w:hanging="360"/>
      </w:pPr>
      <w:rPr>
        <w:rFonts w:ascii="Wingdings" w:hAnsi="Wingdings" w:hint="default"/>
      </w:rPr>
    </w:lvl>
    <w:lvl w:ilvl="3" w:tplc="922047A2" w:tentative="1">
      <w:start w:val="1"/>
      <w:numFmt w:val="bullet"/>
      <w:lvlText w:val=""/>
      <w:lvlJc w:val="left"/>
      <w:pPr>
        <w:tabs>
          <w:tab w:val="num" w:pos="2880"/>
        </w:tabs>
        <w:ind w:left="2880" w:hanging="360"/>
      </w:pPr>
      <w:rPr>
        <w:rFonts w:ascii="Symbol" w:hAnsi="Symbol" w:hint="default"/>
      </w:rPr>
    </w:lvl>
    <w:lvl w:ilvl="4" w:tplc="7DF6B360" w:tentative="1">
      <w:start w:val="1"/>
      <w:numFmt w:val="bullet"/>
      <w:lvlText w:val="o"/>
      <w:lvlJc w:val="left"/>
      <w:pPr>
        <w:tabs>
          <w:tab w:val="num" w:pos="3600"/>
        </w:tabs>
        <w:ind w:left="3600" w:hanging="360"/>
      </w:pPr>
      <w:rPr>
        <w:rFonts w:ascii="Courier New" w:hAnsi="Courier New" w:hint="default"/>
      </w:rPr>
    </w:lvl>
    <w:lvl w:ilvl="5" w:tplc="0EFC4E98" w:tentative="1">
      <w:start w:val="1"/>
      <w:numFmt w:val="bullet"/>
      <w:lvlText w:val=""/>
      <w:lvlJc w:val="left"/>
      <w:pPr>
        <w:tabs>
          <w:tab w:val="num" w:pos="4320"/>
        </w:tabs>
        <w:ind w:left="4320" w:hanging="360"/>
      </w:pPr>
      <w:rPr>
        <w:rFonts w:ascii="Wingdings" w:hAnsi="Wingdings" w:hint="default"/>
      </w:rPr>
    </w:lvl>
    <w:lvl w:ilvl="6" w:tplc="ABE03538" w:tentative="1">
      <w:start w:val="1"/>
      <w:numFmt w:val="bullet"/>
      <w:lvlText w:val=""/>
      <w:lvlJc w:val="left"/>
      <w:pPr>
        <w:tabs>
          <w:tab w:val="num" w:pos="5040"/>
        </w:tabs>
        <w:ind w:left="5040" w:hanging="360"/>
      </w:pPr>
      <w:rPr>
        <w:rFonts w:ascii="Symbol" w:hAnsi="Symbol" w:hint="default"/>
      </w:rPr>
    </w:lvl>
    <w:lvl w:ilvl="7" w:tplc="2CBA5CAA" w:tentative="1">
      <w:start w:val="1"/>
      <w:numFmt w:val="bullet"/>
      <w:lvlText w:val="o"/>
      <w:lvlJc w:val="left"/>
      <w:pPr>
        <w:tabs>
          <w:tab w:val="num" w:pos="5760"/>
        </w:tabs>
        <w:ind w:left="5760" w:hanging="360"/>
      </w:pPr>
      <w:rPr>
        <w:rFonts w:ascii="Courier New" w:hAnsi="Courier New" w:hint="default"/>
      </w:rPr>
    </w:lvl>
    <w:lvl w:ilvl="8" w:tplc="58E48BA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B0B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452CF5"/>
    <w:multiLevelType w:val="hybridMultilevel"/>
    <w:tmpl w:val="CE8A20A4"/>
    <w:lvl w:ilvl="0" w:tplc="1DCC6C10">
      <w:start w:val="1"/>
      <w:numFmt w:val="decimal"/>
      <w:lvlText w:val="%1."/>
      <w:lvlJc w:val="left"/>
      <w:pPr>
        <w:tabs>
          <w:tab w:val="num" w:pos="360"/>
        </w:tabs>
        <w:ind w:left="360" w:hanging="360"/>
      </w:pPr>
    </w:lvl>
    <w:lvl w:ilvl="1" w:tplc="374A7F54" w:tentative="1">
      <w:start w:val="1"/>
      <w:numFmt w:val="lowerLetter"/>
      <w:lvlText w:val="%2."/>
      <w:lvlJc w:val="left"/>
      <w:pPr>
        <w:tabs>
          <w:tab w:val="num" w:pos="1080"/>
        </w:tabs>
        <w:ind w:left="1080" w:hanging="360"/>
      </w:pPr>
    </w:lvl>
    <w:lvl w:ilvl="2" w:tplc="19321430" w:tentative="1">
      <w:start w:val="1"/>
      <w:numFmt w:val="lowerRoman"/>
      <w:lvlText w:val="%3."/>
      <w:lvlJc w:val="right"/>
      <w:pPr>
        <w:tabs>
          <w:tab w:val="num" w:pos="1800"/>
        </w:tabs>
        <w:ind w:left="1800" w:hanging="180"/>
      </w:pPr>
    </w:lvl>
    <w:lvl w:ilvl="3" w:tplc="FC7E16B0" w:tentative="1">
      <w:start w:val="1"/>
      <w:numFmt w:val="decimal"/>
      <w:lvlText w:val="%4."/>
      <w:lvlJc w:val="left"/>
      <w:pPr>
        <w:tabs>
          <w:tab w:val="num" w:pos="2520"/>
        </w:tabs>
        <w:ind w:left="2520" w:hanging="360"/>
      </w:pPr>
    </w:lvl>
    <w:lvl w:ilvl="4" w:tplc="D86EA49C" w:tentative="1">
      <w:start w:val="1"/>
      <w:numFmt w:val="lowerLetter"/>
      <w:lvlText w:val="%5."/>
      <w:lvlJc w:val="left"/>
      <w:pPr>
        <w:tabs>
          <w:tab w:val="num" w:pos="3240"/>
        </w:tabs>
        <w:ind w:left="3240" w:hanging="360"/>
      </w:pPr>
    </w:lvl>
    <w:lvl w:ilvl="5" w:tplc="63C63864" w:tentative="1">
      <w:start w:val="1"/>
      <w:numFmt w:val="lowerRoman"/>
      <w:lvlText w:val="%6."/>
      <w:lvlJc w:val="right"/>
      <w:pPr>
        <w:tabs>
          <w:tab w:val="num" w:pos="3960"/>
        </w:tabs>
        <w:ind w:left="3960" w:hanging="180"/>
      </w:pPr>
    </w:lvl>
    <w:lvl w:ilvl="6" w:tplc="B8E60796" w:tentative="1">
      <w:start w:val="1"/>
      <w:numFmt w:val="decimal"/>
      <w:lvlText w:val="%7."/>
      <w:lvlJc w:val="left"/>
      <w:pPr>
        <w:tabs>
          <w:tab w:val="num" w:pos="4680"/>
        </w:tabs>
        <w:ind w:left="4680" w:hanging="360"/>
      </w:pPr>
    </w:lvl>
    <w:lvl w:ilvl="7" w:tplc="4C76AD7C" w:tentative="1">
      <w:start w:val="1"/>
      <w:numFmt w:val="lowerLetter"/>
      <w:lvlText w:val="%8."/>
      <w:lvlJc w:val="left"/>
      <w:pPr>
        <w:tabs>
          <w:tab w:val="num" w:pos="5400"/>
        </w:tabs>
        <w:ind w:left="5400" w:hanging="360"/>
      </w:pPr>
    </w:lvl>
    <w:lvl w:ilvl="8" w:tplc="D8E2189C" w:tentative="1">
      <w:start w:val="1"/>
      <w:numFmt w:val="lowerRoman"/>
      <w:lvlText w:val="%9."/>
      <w:lvlJc w:val="right"/>
      <w:pPr>
        <w:tabs>
          <w:tab w:val="num" w:pos="6120"/>
        </w:tabs>
        <w:ind w:left="6120" w:hanging="180"/>
      </w:pPr>
    </w:lvl>
  </w:abstractNum>
  <w:abstractNum w:abstractNumId="25" w15:restartNumberingAfterBreak="0">
    <w:nsid w:val="4DB268DD"/>
    <w:multiLevelType w:val="hybridMultilevel"/>
    <w:tmpl w:val="5C1E698E"/>
    <w:lvl w:ilvl="0" w:tplc="A9AEFF68">
      <w:start w:val="1"/>
      <w:numFmt w:val="decimal"/>
      <w:lvlText w:val="%1."/>
      <w:lvlJc w:val="left"/>
      <w:pPr>
        <w:tabs>
          <w:tab w:val="num" w:pos="360"/>
        </w:tabs>
        <w:ind w:left="360" w:hanging="360"/>
      </w:pPr>
    </w:lvl>
    <w:lvl w:ilvl="1" w:tplc="FA7851AA" w:tentative="1">
      <w:start w:val="1"/>
      <w:numFmt w:val="lowerLetter"/>
      <w:lvlText w:val="%2."/>
      <w:lvlJc w:val="left"/>
      <w:pPr>
        <w:tabs>
          <w:tab w:val="num" w:pos="1080"/>
        </w:tabs>
        <w:ind w:left="1080" w:hanging="360"/>
      </w:pPr>
    </w:lvl>
    <w:lvl w:ilvl="2" w:tplc="69A41168" w:tentative="1">
      <w:start w:val="1"/>
      <w:numFmt w:val="lowerRoman"/>
      <w:lvlText w:val="%3."/>
      <w:lvlJc w:val="right"/>
      <w:pPr>
        <w:tabs>
          <w:tab w:val="num" w:pos="1800"/>
        </w:tabs>
        <w:ind w:left="1800" w:hanging="180"/>
      </w:pPr>
    </w:lvl>
    <w:lvl w:ilvl="3" w:tplc="0C0A2582" w:tentative="1">
      <w:start w:val="1"/>
      <w:numFmt w:val="decimal"/>
      <w:lvlText w:val="%4."/>
      <w:lvlJc w:val="left"/>
      <w:pPr>
        <w:tabs>
          <w:tab w:val="num" w:pos="2520"/>
        </w:tabs>
        <w:ind w:left="2520" w:hanging="360"/>
      </w:pPr>
    </w:lvl>
    <w:lvl w:ilvl="4" w:tplc="379E05FE" w:tentative="1">
      <w:start w:val="1"/>
      <w:numFmt w:val="lowerLetter"/>
      <w:lvlText w:val="%5."/>
      <w:lvlJc w:val="left"/>
      <w:pPr>
        <w:tabs>
          <w:tab w:val="num" w:pos="3240"/>
        </w:tabs>
        <w:ind w:left="3240" w:hanging="360"/>
      </w:pPr>
    </w:lvl>
    <w:lvl w:ilvl="5" w:tplc="3514A940" w:tentative="1">
      <w:start w:val="1"/>
      <w:numFmt w:val="lowerRoman"/>
      <w:lvlText w:val="%6."/>
      <w:lvlJc w:val="right"/>
      <w:pPr>
        <w:tabs>
          <w:tab w:val="num" w:pos="3960"/>
        </w:tabs>
        <w:ind w:left="3960" w:hanging="180"/>
      </w:pPr>
    </w:lvl>
    <w:lvl w:ilvl="6" w:tplc="7DD6FB6A" w:tentative="1">
      <w:start w:val="1"/>
      <w:numFmt w:val="decimal"/>
      <w:lvlText w:val="%7."/>
      <w:lvlJc w:val="left"/>
      <w:pPr>
        <w:tabs>
          <w:tab w:val="num" w:pos="4680"/>
        </w:tabs>
        <w:ind w:left="4680" w:hanging="360"/>
      </w:pPr>
    </w:lvl>
    <w:lvl w:ilvl="7" w:tplc="BA2E2C2C" w:tentative="1">
      <w:start w:val="1"/>
      <w:numFmt w:val="lowerLetter"/>
      <w:lvlText w:val="%8."/>
      <w:lvlJc w:val="left"/>
      <w:pPr>
        <w:tabs>
          <w:tab w:val="num" w:pos="5400"/>
        </w:tabs>
        <w:ind w:left="5400" w:hanging="360"/>
      </w:pPr>
    </w:lvl>
    <w:lvl w:ilvl="8" w:tplc="0F3E373E" w:tentative="1">
      <w:start w:val="1"/>
      <w:numFmt w:val="lowerRoman"/>
      <w:lvlText w:val="%9."/>
      <w:lvlJc w:val="right"/>
      <w:pPr>
        <w:tabs>
          <w:tab w:val="num" w:pos="6120"/>
        </w:tabs>
        <w:ind w:left="6120" w:hanging="180"/>
      </w:pPr>
    </w:lvl>
  </w:abstractNum>
  <w:abstractNum w:abstractNumId="26" w15:restartNumberingAfterBreak="0">
    <w:nsid w:val="4FBE6777"/>
    <w:multiLevelType w:val="multilevel"/>
    <w:tmpl w:val="36E42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5120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C32E47"/>
    <w:multiLevelType w:val="hybridMultilevel"/>
    <w:tmpl w:val="09B4B484"/>
    <w:lvl w:ilvl="0" w:tplc="09DA328E">
      <w:start w:val="1"/>
      <w:numFmt w:val="decimal"/>
      <w:lvlText w:val="%1."/>
      <w:lvlJc w:val="left"/>
      <w:pPr>
        <w:tabs>
          <w:tab w:val="num" w:pos="360"/>
        </w:tabs>
        <w:ind w:left="360" w:hanging="360"/>
      </w:pPr>
    </w:lvl>
    <w:lvl w:ilvl="1" w:tplc="C8142DBA" w:tentative="1">
      <w:start w:val="1"/>
      <w:numFmt w:val="lowerLetter"/>
      <w:lvlText w:val="%2."/>
      <w:lvlJc w:val="left"/>
      <w:pPr>
        <w:tabs>
          <w:tab w:val="num" w:pos="1080"/>
        </w:tabs>
        <w:ind w:left="1080" w:hanging="360"/>
      </w:pPr>
    </w:lvl>
    <w:lvl w:ilvl="2" w:tplc="A4A49BE4" w:tentative="1">
      <w:start w:val="1"/>
      <w:numFmt w:val="lowerRoman"/>
      <w:lvlText w:val="%3."/>
      <w:lvlJc w:val="right"/>
      <w:pPr>
        <w:tabs>
          <w:tab w:val="num" w:pos="1800"/>
        </w:tabs>
        <w:ind w:left="1800" w:hanging="180"/>
      </w:pPr>
    </w:lvl>
    <w:lvl w:ilvl="3" w:tplc="E2C4051C" w:tentative="1">
      <w:start w:val="1"/>
      <w:numFmt w:val="decimal"/>
      <w:lvlText w:val="%4."/>
      <w:lvlJc w:val="left"/>
      <w:pPr>
        <w:tabs>
          <w:tab w:val="num" w:pos="2520"/>
        </w:tabs>
        <w:ind w:left="2520" w:hanging="360"/>
      </w:pPr>
    </w:lvl>
    <w:lvl w:ilvl="4" w:tplc="86748156" w:tentative="1">
      <w:start w:val="1"/>
      <w:numFmt w:val="lowerLetter"/>
      <w:lvlText w:val="%5."/>
      <w:lvlJc w:val="left"/>
      <w:pPr>
        <w:tabs>
          <w:tab w:val="num" w:pos="3240"/>
        </w:tabs>
        <w:ind w:left="3240" w:hanging="360"/>
      </w:pPr>
    </w:lvl>
    <w:lvl w:ilvl="5" w:tplc="508A36FC" w:tentative="1">
      <w:start w:val="1"/>
      <w:numFmt w:val="lowerRoman"/>
      <w:lvlText w:val="%6."/>
      <w:lvlJc w:val="right"/>
      <w:pPr>
        <w:tabs>
          <w:tab w:val="num" w:pos="3960"/>
        </w:tabs>
        <w:ind w:left="3960" w:hanging="180"/>
      </w:pPr>
    </w:lvl>
    <w:lvl w:ilvl="6" w:tplc="DA6880D6" w:tentative="1">
      <w:start w:val="1"/>
      <w:numFmt w:val="decimal"/>
      <w:lvlText w:val="%7."/>
      <w:lvlJc w:val="left"/>
      <w:pPr>
        <w:tabs>
          <w:tab w:val="num" w:pos="4680"/>
        </w:tabs>
        <w:ind w:left="4680" w:hanging="360"/>
      </w:pPr>
    </w:lvl>
    <w:lvl w:ilvl="7" w:tplc="20FCD136" w:tentative="1">
      <w:start w:val="1"/>
      <w:numFmt w:val="lowerLetter"/>
      <w:lvlText w:val="%8."/>
      <w:lvlJc w:val="left"/>
      <w:pPr>
        <w:tabs>
          <w:tab w:val="num" w:pos="5400"/>
        </w:tabs>
        <w:ind w:left="5400" w:hanging="360"/>
      </w:pPr>
    </w:lvl>
    <w:lvl w:ilvl="8" w:tplc="AE463EA8" w:tentative="1">
      <w:start w:val="1"/>
      <w:numFmt w:val="lowerRoman"/>
      <w:lvlText w:val="%9."/>
      <w:lvlJc w:val="right"/>
      <w:pPr>
        <w:tabs>
          <w:tab w:val="num" w:pos="6120"/>
        </w:tabs>
        <w:ind w:left="6120" w:hanging="180"/>
      </w:pPr>
    </w:lvl>
  </w:abstractNum>
  <w:abstractNum w:abstractNumId="29" w15:restartNumberingAfterBreak="0">
    <w:nsid w:val="5AAE7B9E"/>
    <w:multiLevelType w:val="hybridMultilevel"/>
    <w:tmpl w:val="3AB2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418D5"/>
    <w:multiLevelType w:val="hybridMultilevel"/>
    <w:tmpl w:val="9F92189E"/>
    <w:lvl w:ilvl="0" w:tplc="8ED4D2D6">
      <w:start w:val="1"/>
      <w:numFmt w:val="decimal"/>
      <w:lvlText w:val="%1."/>
      <w:lvlJc w:val="left"/>
      <w:pPr>
        <w:tabs>
          <w:tab w:val="num" w:pos="360"/>
        </w:tabs>
        <w:ind w:left="360" w:hanging="360"/>
      </w:pPr>
    </w:lvl>
    <w:lvl w:ilvl="1" w:tplc="D1265A7A" w:tentative="1">
      <w:start w:val="1"/>
      <w:numFmt w:val="lowerLetter"/>
      <w:lvlText w:val="%2."/>
      <w:lvlJc w:val="left"/>
      <w:pPr>
        <w:tabs>
          <w:tab w:val="num" w:pos="1080"/>
        </w:tabs>
        <w:ind w:left="1080" w:hanging="360"/>
      </w:pPr>
    </w:lvl>
    <w:lvl w:ilvl="2" w:tplc="5FD6F748" w:tentative="1">
      <w:start w:val="1"/>
      <w:numFmt w:val="lowerRoman"/>
      <w:lvlText w:val="%3."/>
      <w:lvlJc w:val="right"/>
      <w:pPr>
        <w:tabs>
          <w:tab w:val="num" w:pos="1800"/>
        </w:tabs>
        <w:ind w:left="1800" w:hanging="180"/>
      </w:pPr>
    </w:lvl>
    <w:lvl w:ilvl="3" w:tplc="0BA0532C" w:tentative="1">
      <w:start w:val="1"/>
      <w:numFmt w:val="decimal"/>
      <w:lvlText w:val="%4."/>
      <w:lvlJc w:val="left"/>
      <w:pPr>
        <w:tabs>
          <w:tab w:val="num" w:pos="2520"/>
        </w:tabs>
        <w:ind w:left="2520" w:hanging="360"/>
      </w:pPr>
    </w:lvl>
    <w:lvl w:ilvl="4" w:tplc="2DE88F3A" w:tentative="1">
      <w:start w:val="1"/>
      <w:numFmt w:val="lowerLetter"/>
      <w:lvlText w:val="%5."/>
      <w:lvlJc w:val="left"/>
      <w:pPr>
        <w:tabs>
          <w:tab w:val="num" w:pos="3240"/>
        </w:tabs>
        <w:ind w:left="3240" w:hanging="360"/>
      </w:pPr>
    </w:lvl>
    <w:lvl w:ilvl="5" w:tplc="4B88F826" w:tentative="1">
      <w:start w:val="1"/>
      <w:numFmt w:val="lowerRoman"/>
      <w:lvlText w:val="%6."/>
      <w:lvlJc w:val="right"/>
      <w:pPr>
        <w:tabs>
          <w:tab w:val="num" w:pos="3960"/>
        </w:tabs>
        <w:ind w:left="3960" w:hanging="180"/>
      </w:pPr>
    </w:lvl>
    <w:lvl w:ilvl="6" w:tplc="8926DDF8" w:tentative="1">
      <w:start w:val="1"/>
      <w:numFmt w:val="decimal"/>
      <w:lvlText w:val="%7."/>
      <w:lvlJc w:val="left"/>
      <w:pPr>
        <w:tabs>
          <w:tab w:val="num" w:pos="4680"/>
        </w:tabs>
        <w:ind w:left="4680" w:hanging="360"/>
      </w:pPr>
    </w:lvl>
    <w:lvl w:ilvl="7" w:tplc="35288608" w:tentative="1">
      <w:start w:val="1"/>
      <w:numFmt w:val="lowerLetter"/>
      <w:lvlText w:val="%8."/>
      <w:lvlJc w:val="left"/>
      <w:pPr>
        <w:tabs>
          <w:tab w:val="num" w:pos="5400"/>
        </w:tabs>
        <w:ind w:left="5400" w:hanging="360"/>
      </w:pPr>
    </w:lvl>
    <w:lvl w:ilvl="8" w:tplc="49E68756" w:tentative="1">
      <w:start w:val="1"/>
      <w:numFmt w:val="lowerRoman"/>
      <w:lvlText w:val="%9."/>
      <w:lvlJc w:val="right"/>
      <w:pPr>
        <w:tabs>
          <w:tab w:val="num" w:pos="6120"/>
        </w:tabs>
        <w:ind w:left="6120" w:hanging="180"/>
      </w:pPr>
    </w:lvl>
  </w:abstractNum>
  <w:abstractNum w:abstractNumId="31" w15:restartNumberingAfterBreak="0">
    <w:nsid w:val="5CB260AF"/>
    <w:multiLevelType w:val="hybridMultilevel"/>
    <w:tmpl w:val="D96CA824"/>
    <w:lvl w:ilvl="0" w:tplc="84AC61F6">
      <w:start w:val="1"/>
      <w:numFmt w:val="decimal"/>
      <w:lvlText w:val="%1."/>
      <w:lvlJc w:val="left"/>
      <w:pPr>
        <w:tabs>
          <w:tab w:val="num" w:pos="360"/>
        </w:tabs>
        <w:ind w:left="360" w:hanging="360"/>
      </w:pPr>
    </w:lvl>
    <w:lvl w:ilvl="1" w:tplc="7A3E0E64" w:tentative="1">
      <w:start w:val="1"/>
      <w:numFmt w:val="lowerLetter"/>
      <w:lvlText w:val="%2."/>
      <w:lvlJc w:val="left"/>
      <w:pPr>
        <w:tabs>
          <w:tab w:val="num" w:pos="1080"/>
        </w:tabs>
        <w:ind w:left="1080" w:hanging="360"/>
      </w:pPr>
    </w:lvl>
    <w:lvl w:ilvl="2" w:tplc="81B0BCBA" w:tentative="1">
      <w:start w:val="1"/>
      <w:numFmt w:val="lowerRoman"/>
      <w:lvlText w:val="%3."/>
      <w:lvlJc w:val="right"/>
      <w:pPr>
        <w:tabs>
          <w:tab w:val="num" w:pos="1800"/>
        </w:tabs>
        <w:ind w:left="1800" w:hanging="180"/>
      </w:pPr>
    </w:lvl>
    <w:lvl w:ilvl="3" w:tplc="C25E1A9E" w:tentative="1">
      <w:start w:val="1"/>
      <w:numFmt w:val="decimal"/>
      <w:lvlText w:val="%4."/>
      <w:lvlJc w:val="left"/>
      <w:pPr>
        <w:tabs>
          <w:tab w:val="num" w:pos="2520"/>
        </w:tabs>
        <w:ind w:left="2520" w:hanging="360"/>
      </w:pPr>
    </w:lvl>
    <w:lvl w:ilvl="4" w:tplc="9E104B56" w:tentative="1">
      <w:start w:val="1"/>
      <w:numFmt w:val="lowerLetter"/>
      <w:lvlText w:val="%5."/>
      <w:lvlJc w:val="left"/>
      <w:pPr>
        <w:tabs>
          <w:tab w:val="num" w:pos="3240"/>
        </w:tabs>
        <w:ind w:left="3240" w:hanging="360"/>
      </w:pPr>
    </w:lvl>
    <w:lvl w:ilvl="5" w:tplc="81E6B2DA" w:tentative="1">
      <w:start w:val="1"/>
      <w:numFmt w:val="lowerRoman"/>
      <w:lvlText w:val="%6."/>
      <w:lvlJc w:val="right"/>
      <w:pPr>
        <w:tabs>
          <w:tab w:val="num" w:pos="3960"/>
        </w:tabs>
        <w:ind w:left="3960" w:hanging="180"/>
      </w:pPr>
    </w:lvl>
    <w:lvl w:ilvl="6" w:tplc="FF7A8192" w:tentative="1">
      <w:start w:val="1"/>
      <w:numFmt w:val="decimal"/>
      <w:lvlText w:val="%7."/>
      <w:lvlJc w:val="left"/>
      <w:pPr>
        <w:tabs>
          <w:tab w:val="num" w:pos="4680"/>
        </w:tabs>
        <w:ind w:left="4680" w:hanging="360"/>
      </w:pPr>
    </w:lvl>
    <w:lvl w:ilvl="7" w:tplc="57C220C8" w:tentative="1">
      <w:start w:val="1"/>
      <w:numFmt w:val="lowerLetter"/>
      <w:lvlText w:val="%8."/>
      <w:lvlJc w:val="left"/>
      <w:pPr>
        <w:tabs>
          <w:tab w:val="num" w:pos="5400"/>
        </w:tabs>
        <w:ind w:left="5400" w:hanging="360"/>
      </w:pPr>
    </w:lvl>
    <w:lvl w:ilvl="8" w:tplc="0DA6D90C" w:tentative="1">
      <w:start w:val="1"/>
      <w:numFmt w:val="lowerRoman"/>
      <w:lvlText w:val="%9."/>
      <w:lvlJc w:val="right"/>
      <w:pPr>
        <w:tabs>
          <w:tab w:val="num" w:pos="6120"/>
        </w:tabs>
        <w:ind w:left="6120" w:hanging="180"/>
      </w:pPr>
    </w:lvl>
  </w:abstractNum>
  <w:abstractNum w:abstractNumId="32" w15:restartNumberingAfterBreak="0">
    <w:nsid w:val="5F382284"/>
    <w:multiLevelType w:val="hybridMultilevel"/>
    <w:tmpl w:val="95A081B6"/>
    <w:lvl w:ilvl="0" w:tplc="3AC2B812">
      <w:start w:val="1"/>
      <w:numFmt w:val="decimal"/>
      <w:lvlText w:val="%1."/>
      <w:lvlJc w:val="left"/>
      <w:pPr>
        <w:tabs>
          <w:tab w:val="num" w:pos="360"/>
        </w:tabs>
        <w:ind w:left="360" w:hanging="360"/>
      </w:pPr>
    </w:lvl>
    <w:lvl w:ilvl="1" w:tplc="192CF0E8" w:tentative="1">
      <w:start w:val="1"/>
      <w:numFmt w:val="lowerLetter"/>
      <w:lvlText w:val="%2."/>
      <w:lvlJc w:val="left"/>
      <w:pPr>
        <w:tabs>
          <w:tab w:val="num" w:pos="1080"/>
        </w:tabs>
        <w:ind w:left="1080" w:hanging="360"/>
      </w:pPr>
    </w:lvl>
    <w:lvl w:ilvl="2" w:tplc="B16C0BA8" w:tentative="1">
      <w:start w:val="1"/>
      <w:numFmt w:val="lowerRoman"/>
      <w:lvlText w:val="%3."/>
      <w:lvlJc w:val="right"/>
      <w:pPr>
        <w:tabs>
          <w:tab w:val="num" w:pos="1800"/>
        </w:tabs>
        <w:ind w:left="1800" w:hanging="180"/>
      </w:pPr>
    </w:lvl>
    <w:lvl w:ilvl="3" w:tplc="9D90444C" w:tentative="1">
      <w:start w:val="1"/>
      <w:numFmt w:val="decimal"/>
      <w:lvlText w:val="%4."/>
      <w:lvlJc w:val="left"/>
      <w:pPr>
        <w:tabs>
          <w:tab w:val="num" w:pos="2520"/>
        </w:tabs>
        <w:ind w:left="2520" w:hanging="360"/>
      </w:pPr>
    </w:lvl>
    <w:lvl w:ilvl="4" w:tplc="781080EA" w:tentative="1">
      <w:start w:val="1"/>
      <w:numFmt w:val="lowerLetter"/>
      <w:lvlText w:val="%5."/>
      <w:lvlJc w:val="left"/>
      <w:pPr>
        <w:tabs>
          <w:tab w:val="num" w:pos="3240"/>
        </w:tabs>
        <w:ind w:left="3240" w:hanging="360"/>
      </w:pPr>
    </w:lvl>
    <w:lvl w:ilvl="5" w:tplc="1E306044" w:tentative="1">
      <w:start w:val="1"/>
      <w:numFmt w:val="lowerRoman"/>
      <w:lvlText w:val="%6."/>
      <w:lvlJc w:val="right"/>
      <w:pPr>
        <w:tabs>
          <w:tab w:val="num" w:pos="3960"/>
        </w:tabs>
        <w:ind w:left="3960" w:hanging="180"/>
      </w:pPr>
    </w:lvl>
    <w:lvl w:ilvl="6" w:tplc="89C23F20" w:tentative="1">
      <w:start w:val="1"/>
      <w:numFmt w:val="decimal"/>
      <w:lvlText w:val="%7."/>
      <w:lvlJc w:val="left"/>
      <w:pPr>
        <w:tabs>
          <w:tab w:val="num" w:pos="4680"/>
        </w:tabs>
        <w:ind w:left="4680" w:hanging="360"/>
      </w:pPr>
    </w:lvl>
    <w:lvl w:ilvl="7" w:tplc="389AEBF8" w:tentative="1">
      <w:start w:val="1"/>
      <w:numFmt w:val="lowerLetter"/>
      <w:lvlText w:val="%8."/>
      <w:lvlJc w:val="left"/>
      <w:pPr>
        <w:tabs>
          <w:tab w:val="num" w:pos="5400"/>
        </w:tabs>
        <w:ind w:left="5400" w:hanging="360"/>
      </w:pPr>
    </w:lvl>
    <w:lvl w:ilvl="8" w:tplc="4874DF7E" w:tentative="1">
      <w:start w:val="1"/>
      <w:numFmt w:val="lowerRoman"/>
      <w:lvlText w:val="%9."/>
      <w:lvlJc w:val="right"/>
      <w:pPr>
        <w:tabs>
          <w:tab w:val="num" w:pos="6120"/>
        </w:tabs>
        <w:ind w:left="6120" w:hanging="180"/>
      </w:pPr>
    </w:lvl>
  </w:abstractNum>
  <w:abstractNum w:abstractNumId="33" w15:restartNumberingAfterBreak="0">
    <w:nsid w:val="61DB6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2774360"/>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2C67FD1"/>
    <w:multiLevelType w:val="hybridMultilevel"/>
    <w:tmpl w:val="7944C31C"/>
    <w:lvl w:ilvl="0" w:tplc="E5440B4A">
      <w:start w:val="1"/>
      <w:numFmt w:val="decimal"/>
      <w:lvlText w:val="%1."/>
      <w:lvlJc w:val="left"/>
      <w:pPr>
        <w:tabs>
          <w:tab w:val="num" w:pos="360"/>
        </w:tabs>
        <w:ind w:left="360" w:hanging="360"/>
      </w:pPr>
    </w:lvl>
    <w:lvl w:ilvl="1" w:tplc="69122DF6" w:tentative="1">
      <w:start w:val="1"/>
      <w:numFmt w:val="lowerLetter"/>
      <w:lvlText w:val="%2."/>
      <w:lvlJc w:val="left"/>
      <w:pPr>
        <w:tabs>
          <w:tab w:val="num" w:pos="1080"/>
        </w:tabs>
        <w:ind w:left="1080" w:hanging="360"/>
      </w:pPr>
    </w:lvl>
    <w:lvl w:ilvl="2" w:tplc="B994EA3A" w:tentative="1">
      <w:start w:val="1"/>
      <w:numFmt w:val="lowerRoman"/>
      <w:lvlText w:val="%3."/>
      <w:lvlJc w:val="right"/>
      <w:pPr>
        <w:tabs>
          <w:tab w:val="num" w:pos="1800"/>
        </w:tabs>
        <w:ind w:left="1800" w:hanging="180"/>
      </w:pPr>
    </w:lvl>
    <w:lvl w:ilvl="3" w:tplc="32BA7E6A" w:tentative="1">
      <w:start w:val="1"/>
      <w:numFmt w:val="decimal"/>
      <w:lvlText w:val="%4."/>
      <w:lvlJc w:val="left"/>
      <w:pPr>
        <w:tabs>
          <w:tab w:val="num" w:pos="2520"/>
        </w:tabs>
        <w:ind w:left="2520" w:hanging="360"/>
      </w:pPr>
    </w:lvl>
    <w:lvl w:ilvl="4" w:tplc="4E4AD37A" w:tentative="1">
      <w:start w:val="1"/>
      <w:numFmt w:val="lowerLetter"/>
      <w:lvlText w:val="%5."/>
      <w:lvlJc w:val="left"/>
      <w:pPr>
        <w:tabs>
          <w:tab w:val="num" w:pos="3240"/>
        </w:tabs>
        <w:ind w:left="3240" w:hanging="360"/>
      </w:pPr>
    </w:lvl>
    <w:lvl w:ilvl="5" w:tplc="758049FA" w:tentative="1">
      <w:start w:val="1"/>
      <w:numFmt w:val="lowerRoman"/>
      <w:lvlText w:val="%6."/>
      <w:lvlJc w:val="right"/>
      <w:pPr>
        <w:tabs>
          <w:tab w:val="num" w:pos="3960"/>
        </w:tabs>
        <w:ind w:left="3960" w:hanging="180"/>
      </w:pPr>
    </w:lvl>
    <w:lvl w:ilvl="6" w:tplc="93F24646" w:tentative="1">
      <w:start w:val="1"/>
      <w:numFmt w:val="decimal"/>
      <w:lvlText w:val="%7."/>
      <w:lvlJc w:val="left"/>
      <w:pPr>
        <w:tabs>
          <w:tab w:val="num" w:pos="4680"/>
        </w:tabs>
        <w:ind w:left="4680" w:hanging="360"/>
      </w:pPr>
    </w:lvl>
    <w:lvl w:ilvl="7" w:tplc="3FF86D9A" w:tentative="1">
      <w:start w:val="1"/>
      <w:numFmt w:val="lowerLetter"/>
      <w:lvlText w:val="%8."/>
      <w:lvlJc w:val="left"/>
      <w:pPr>
        <w:tabs>
          <w:tab w:val="num" w:pos="5400"/>
        </w:tabs>
        <w:ind w:left="5400" w:hanging="360"/>
      </w:pPr>
    </w:lvl>
    <w:lvl w:ilvl="8" w:tplc="3410D35A" w:tentative="1">
      <w:start w:val="1"/>
      <w:numFmt w:val="lowerRoman"/>
      <w:lvlText w:val="%9."/>
      <w:lvlJc w:val="right"/>
      <w:pPr>
        <w:tabs>
          <w:tab w:val="num" w:pos="6120"/>
        </w:tabs>
        <w:ind w:left="6120" w:hanging="180"/>
      </w:pPr>
    </w:lvl>
  </w:abstractNum>
  <w:abstractNum w:abstractNumId="36" w15:restartNumberingAfterBreak="0">
    <w:nsid w:val="66325267"/>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77246EB"/>
    <w:multiLevelType w:val="hybridMultilevel"/>
    <w:tmpl w:val="C91CCE56"/>
    <w:lvl w:ilvl="0" w:tplc="E07C714A">
      <w:start w:val="1"/>
      <w:numFmt w:val="decimal"/>
      <w:lvlText w:val="%1."/>
      <w:lvlJc w:val="left"/>
      <w:pPr>
        <w:tabs>
          <w:tab w:val="num" w:pos="360"/>
        </w:tabs>
        <w:ind w:left="360" w:hanging="360"/>
      </w:pPr>
    </w:lvl>
    <w:lvl w:ilvl="1" w:tplc="83B8A7EC" w:tentative="1">
      <w:start w:val="1"/>
      <w:numFmt w:val="lowerLetter"/>
      <w:lvlText w:val="%2."/>
      <w:lvlJc w:val="left"/>
      <w:pPr>
        <w:tabs>
          <w:tab w:val="num" w:pos="1080"/>
        </w:tabs>
        <w:ind w:left="1080" w:hanging="360"/>
      </w:pPr>
    </w:lvl>
    <w:lvl w:ilvl="2" w:tplc="B01EE5CA" w:tentative="1">
      <w:start w:val="1"/>
      <w:numFmt w:val="lowerRoman"/>
      <w:lvlText w:val="%3."/>
      <w:lvlJc w:val="right"/>
      <w:pPr>
        <w:tabs>
          <w:tab w:val="num" w:pos="1800"/>
        </w:tabs>
        <w:ind w:left="1800" w:hanging="180"/>
      </w:pPr>
    </w:lvl>
    <w:lvl w:ilvl="3" w:tplc="30AE0C8A" w:tentative="1">
      <w:start w:val="1"/>
      <w:numFmt w:val="decimal"/>
      <w:lvlText w:val="%4."/>
      <w:lvlJc w:val="left"/>
      <w:pPr>
        <w:tabs>
          <w:tab w:val="num" w:pos="2520"/>
        </w:tabs>
        <w:ind w:left="2520" w:hanging="360"/>
      </w:pPr>
    </w:lvl>
    <w:lvl w:ilvl="4" w:tplc="60C6F044" w:tentative="1">
      <w:start w:val="1"/>
      <w:numFmt w:val="lowerLetter"/>
      <w:lvlText w:val="%5."/>
      <w:lvlJc w:val="left"/>
      <w:pPr>
        <w:tabs>
          <w:tab w:val="num" w:pos="3240"/>
        </w:tabs>
        <w:ind w:left="3240" w:hanging="360"/>
      </w:pPr>
    </w:lvl>
    <w:lvl w:ilvl="5" w:tplc="F11C732A" w:tentative="1">
      <w:start w:val="1"/>
      <w:numFmt w:val="lowerRoman"/>
      <w:lvlText w:val="%6."/>
      <w:lvlJc w:val="right"/>
      <w:pPr>
        <w:tabs>
          <w:tab w:val="num" w:pos="3960"/>
        </w:tabs>
        <w:ind w:left="3960" w:hanging="180"/>
      </w:pPr>
    </w:lvl>
    <w:lvl w:ilvl="6" w:tplc="9EC8DFF8" w:tentative="1">
      <w:start w:val="1"/>
      <w:numFmt w:val="decimal"/>
      <w:lvlText w:val="%7."/>
      <w:lvlJc w:val="left"/>
      <w:pPr>
        <w:tabs>
          <w:tab w:val="num" w:pos="4680"/>
        </w:tabs>
        <w:ind w:left="4680" w:hanging="360"/>
      </w:pPr>
    </w:lvl>
    <w:lvl w:ilvl="7" w:tplc="D340C5AE" w:tentative="1">
      <w:start w:val="1"/>
      <w:numFmt w:val="lowerLetter"/>
      <w:lvlText w:val="%8."/>
      <w:lvlJc w:val="left"/>
      <w:pPr>
        <w:tabs>
          <w:tab w:val="num" w:pos="5400"/>
        </w:tabs>
        <w:ind w:left="5400" w:hanging="360"/>
      </w:pPr>
    </w:lvl>
    <w:lvl w:ilvl="8" w:tplc="2D6035B8" w:tentative="1">
      <w:start w:val="1"/>
      <w:numFmt w:val="lowerRoman"/>
      <w:lvlText w:val="%9."/>
      <w:lvlJc w:val="right"/>
      <w:pPr>
        <w:tabs>
          <w:tab w:val="num" w:pos="6120"/>
        </w:tabs>
        <w:ind w:left="6120" w:hanging="180"/>
      </w:pPr>
    </w:lvl>
  </w:abstractNum>
  <w:abstractNum w:abstractNumId="38" w15:restartNumberingAfterBreak="0">
    <w:nsid w:val="67E804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F24961"/>
    <w:multiLevelType w:val="hybridMultilevel"/>
    <w:tmpl w:val="A950CFC6"/>
    <w:lvl w:ilvl="0" w:tplc="60865DD0">
      <w:start w:val="1"/>
      <w:numFmt w:val="decimal"/>
      <w:lvlText w:val="%1."/>
      <w:lvlJc w:val="left"/>
      <w:pPr>
        <w:tabs>
          <w:tab w:val="num" w:pos="360"/>
        </w:tabs>
        <w:ind w:left="360" w:hanging="360"/>
      </w:pPr>
    </w:lvl>
    <w:lvl w:ilvl="1" w:tplc="7ECE3C42" w:tentative="1">
      <w:start w:val="1"/>
      <w:numFmt w:val="lowerLetter"/>
      <w:lvlText w:val="%2."/>
      <w:lvlJc w:val="left"/>
      <w:pPr>
        <w:tabs>
          <w:tab w:val="num" w:pos="1080"/>
        </w:tabs>
        <w:ind w:left="1080" w:hanging="360"/>
      </w:pPr>
    </w:lvl>
    <w:lvl w:ilvl="2" w:tplc="25ACB71E" w:tentative="1">
      <w:start w:val="1"/>
      <w:numFmt w:val="lowerRoman"/>
      <w:lvlText w:val="%3."/>
      <w:lvlJc w:val="right"/>
      <w:pPr>
        <w:tabs>
          <w:tab w:val="num" w:pos="1800"/>
        </w:tabs>
        <w:ind w:left="1800" w:hanging="180"/>
      </w:pPr>
    </w:lvl>
    <w:lvl w:ilvl="3" w:tplc="A1ACD88A" w:tentative="1">
      <w:start w:val="1"/>
      <w:numFmt w:val="decimal"/>
      <w:lvlText w:val="%4."/>
      <w:lvlJc w:val="left"/>
      <w:pPr>
        <w:tabs>
          <w:tab w:val="num" w:pos="2520"/>
        </w:tabs>
        <w:ind w:left="2520" w:hanging="360"/>
      </w:pPr>
    </w:lvl>
    <w:lvl w:ilvl="4" w:tplc="B226D97C" w:tentative="1">
      <w:start w:val="1"/>
      <w:numFmt w:val="lowerLetter"/>
      <w:lvlText w:val="%5."/>
      <w:lvlJc w:val="left"/>
      <w:pPr>
        <w:tabs>
          <w:tab w:val="num" w:pos="3240"/>
        </w:tabs>
        <w:ind w:left="3240" w:hanging="360"/>
      </w:pPr>
    </w:lvl>
    <w:lvl w:ilvl="5" w:tplc="E1F2889C" w:tentative="1">
      <w:start w:val="1"/>
      <w:numFmt w:val="lowerRoman"/>
      <w:lvlText w:val="%6."/>
      <w:lvlJc w:val="right"/>
      <w:pPr>
        <w:tabs>
          <w:tab w:val="num" w:pos="3960"/>
        </w:tabs>
        <w:ind w:left="3960" w:hanging="180"/>
      </w:pPr>
    </w:lvl>
    <w:lvl w:ilvl="6" w:tplc="2A88F31A" w:tentative="1">
      <w:start w:val="1"/>
      <w:numFmt w:val="decimal"/>
      <w:lvlText w:val="%7."/>
      <w:lvlJc w:val="left"/>
      <w:pPr>
        <w:tabs>
          <w:tab w:val="num" w:pos="4680"/>
        </w:tabs>
        <w:ind w:left="4680" w:hanging="360"/>
      </w:pPr>
    </w:lvl>
    <w:lvl w:ilvl="7" w:tplc="C1766140" w:tentative="1">
      <w:start w:val="1"/>
      <w:numFmt w:val="lowerLetter"/>
      <w:lvlText w:val="%8."/>
      <w:lvlJc w:val="left"/>
      <w:pPr>
        <w:tabs>
          <w:tab w:val="num" w:pos="5400"/>
        </w:tabs>
        <w:ind w:left="5400" w:hanging="360"/>
      </w:pPr>
    </w:lvl>
    <w:lvl w:ilvl="8" w:tplc="38940F08" w:tentative="1">
      <w:start w:val="1"/>
      <w:numFmt w:val="lowerRoman"/>
      <w:lvlText w:val="%9."/>
      <w:lvlJc w:val="right"/>
      <w:pPr>
        <w:tabs>
          <w:tab w:val="num" w:pos="6120"/>
        </w:tabs>
        <w:ind w:left="6120" w:hanging="180"/>
      </w:pPr>
    </w:lvl>
  </w:abstractNum>
  <w:abstractNum w:abstractNumId="40" w15:restartNumberingAfterBreak="0">
    <w:nsid w:val="6B487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3E37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52449FC"/>
    <w:multiLevelType w:val="hybridMultilevel"/>
    <w:tmpl w:val="2B0CD762"/>
    <w:lvl w:ilvl="0" w:tplc="B4BE5BAC">
      <w:start w:val="1"/>
      <w:numFmt w:val="decimal"/>
      <w:lvlText w:val="%1."/>
      <w:lvlJc w:val="left"/>
      <w:pPr>
        <w:tabs>
          <w:tab w:val="num" w:pos="360"/>
        </w:tabs>
        <w:ind w:left="360" w:hanging="360"/>
      </w:pPr>
    </w:lvl>
    <w:lvl w:ilvl="1" w:tplc="6BDEC1A6" w:tentative="1">
      <w:start w:val="1"/>
      <w:numFmt w:val="lowerLetter"/>
      <w:lvlText w:val="%2."/>
      <w:lvlJc w:val="left"/>
      <w:pPr>
        <w:tabs>
          <w:tab w:val="num" w:pos="1080"/>
        </w:tabs>
        <w:ind w:left="1080" w:hanging="360"/>
      </w:pPr>
    </w:lvl>
    <w:lvl w:ilvl="2" w:tplc="92181024" w:tentative="1">
      <w:start w:val="1"/>
      <w:numFmt w:val="lowerRoman"/>
      <w:lvlText w:val="%3."/>
      <w:lvlJc w:val="right"/>
      <w:pPr>
        <w:tabs>
          <w:tab w:val="num" w:pos="1800"/>
        </w:tabs>
        <w:ind w:left="1800" w:hanging="180"/>
      </w:pPr>
    </w:lvl>
    <w:lvl w:ilvl="3" w:tplc="790053B0" w:tentative="1">
      <w:start w:val="1"/>
      <w:numFmt w:val="decimal"/>
      <w:lvlText w:val="%4."/>
      <w:lvlJc w:val="left"/>
      <w:pPr>
        <w:tabs>
          <w:tab w:val="num" w:pos="2520"/>
        </w:tabs>
        <w:ind w:left="2520" w:hanging="360"/>
      </w:pPr>
    </w:lvl>
    <w:lvl w:ilvl="4" w:tplc="0CC0A668" w:tentative="1">
      <w:start w:val="1"/>
      <w:numFmt w:val="lowerLetter"/>
      <w:lvlText w:val="%5."/>
      <w:lvlJc w:val="left"/>
      <w:pPr>
        <w:tabs>
          <w:tab w:val="num" w:pos="3240"/>
        </w:tabs>
        <w:ind w:left="3240" w:hanging="360"/>
      </w:pPr>
    </w:lvl>
    <w:lvl w:ilvl="5" w:tplc="5E320F72" w:tentative="1">
      <w:start w:val="1"/>
      <w:numFmt w:val="lowerRoman"/>
      <w:lvlText w:val="%6."/>
      <w:lvlJc w:val="right"/>
      <w:pPr>
        <w:tabs>
          <w:tab w:val="num" w:pos="3960"/>
        </w:tabs>
        <w:ind w:left="3960" w:hanging="180"/>
      </w:pPr>
    </w:lvl>
    <w:lvl w:ilvl="6" w:tplc="E026A844" w:tentative="1">
      <w:start w:val="1"/>
      <w:numFmt w:val="decimal"/>
      <w:lvlText w:val="%7."/>
      <w:lvlJc w:val="left"/>
      <w:pPr>
        <w:tabs>
          <w:tab w:val="num" w:pos="4680"/>
        </w:tabs>
        <w:ind w:left="4680" w:hanging="360"/>
      </w:pPr>
    </w:lvl>
    <w:lvl w:ilvl="7" w:tplc="B4A25CEE" w:tentative="1">
      <w:start w:val="1"/>
      <w:numFmt w:val="lowerLetter"/>
      <w:lvlText w:val="%8."/>
      <w:lvlJc w:val="left"/>
      <w:pPr>
        <w:tabs>
          <w:tab w:val="num" w:pos="5400"/>
        </w:tabs>
        <w:ind w:left="5400" w:hanging="360"/>
      </w:pPr>
    </w:lvl>
    <w:lvl w:ilvl="8" w:tplc="698A6A60" w:tentative="1">
      <w:start w:val="1"/>
      <w:numFmt w:val="lowerRoman"/>
      <w:lvlText w:val="%9."/>
      <w:lvlJc w:val="right"/>
      <w:pPr>
        <w:tabs>
          <w:tab w:val="num" w:pos="6120"/>
        </w:tabs>
        <w:ind w:left="6120" w:hanging="180"/>
      </w:pPr>
    </w:lvl>
  </w:abstractNum>
  <w:abstractNum w:abstractNumId="43" w15:restartNumberingAfterBreak="0">
    <w:nsid w:val="753411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54F301C"/>
    <w:multiLevelType w:val="hybridMultilevel"/>
    <w:tmpl w:val="BD24B1C0"/>
    <w:lvl w:ilvl="0" w:tplc="DA56A2C4">
      <w:start w:val="1"/>
      <w:numFmt w:val="decimal"/>
      <w:lvlText w:val="%1."/>
      <w:lvlJc w:val="left"/>
      <w:pPr>
        <w:tabs>
          <w:tab w:val="num" w:pos="360"/>
        </w:tabs>
        <w:ind w:left="360" w:hanging="360"/>
      </w:pPr>
    </w:lvl>
    <w:lvl w:ilvl="1" w:tplc="DFD8FCC4" w:tentative="1">
      <w:start w:val="1"/>
      <w:numFmt w:val="lowerLetter"/>
      <w:lvlText w:val="%2."/>
      <w:lvlJc w:val="left"/>
      <w:pPr>
        <w:tabs>
          <w:tab w:val="num" w:pos="1080"/>
        </w:tabs>
        <w:ind w:left="1080" w:hanging="360"/>
      </w:pPr>
    </w:lvl>
    <w:lvl w:ilvl="2" w:tplc="8AB25556" w:tentative="1">
      <w:start w:val="1"/>
      <w:numFmt w:val="lowerRoman"/>
      <w:lvlText w:val="%3."/>
      <w:lvlJc w:val="right"/>
      <w:pPr>
        <w:tabs>
          <w:tab w:val="num" w:pos="1800"/>
        </w:tabs>
        <w:ind w:left="1800" w:hanging="180"/>
      </w:pPr>
    </w:lvl>
    <w:lvl w:ilvl="3" w:tplc="2A345D92" w:tentative="1">
      <w:start w:val="1"/>
      <w:numFmt w:val="decimal"/>
      <w:lvlText w:val="%4."/>
      <w:lvlJc w:val="left"/>
      <w:pPr>
        <w:tabs>
          <w:tab w:val="num" w:pos="2520"/>
        </w:tabs>
        <w:ind w:left="2520" w:hanging="360"/>
      </w:pPr>
    </w:lvl>
    <w:lvl w:ilvl="4" w:tplc="3BA20FE6" w:tentative="1">
      <w:start w:val="1"/>
      <w:numFmt w:val="lowerLetter"/>
      <w:lvlText w:val="%5."/>
      <w:lvlJc w:val="left"/>
      <w:pPr>
        <w:tabs>
          <w:tab w:val="num" w:pos="3240"/>
        </w:tabs>
        <w:ind w:left="3240" w:hanging="360"/>
      </w:pPr>
    </w:lvl>
    <w:lvl w:ilvl="5" w:tplc="710EA8E2" w:tentative="1">
      <w:start w:val="1"/>
      <w:numFmt w:val="lowerRoman"/>
      <w:lvlText w:val="%6."/>
      <w:lvlJc w:val="right"/>
      <w:pPr>
        <w:tabs>
          <w:tab w:val="num" w:pos="3960"/>
        </w:tabs>
        <w:ind w:left="3960" w:hanging="180"/>
      </w:pPr>
    </w:lvl>
    <w:lvl w:ilvl="6" w:tplc="592C4168" w:tentative="1">
      <w:start w:val="1"/>
      <w:numFmt w:val="decimal"/>
      <w:lvlText w:val="%7."/>
      <w:lvlJc w:val="left"/>
      <w:pPr>
        <w:tabs>
          <w:tab w:val="num" w:pos="4680"/>
        </w:tabs>
        <w:ind w:left="4680" w:hanging="360"/>
      </w:pPr>
    </w:lvl>
    <w:lvl w:ilvl="7" w:tplc="C034125C" w:tentative="1">
      <w:start w:val="1"/>
      <w:numFmt w:val="lowerLetter"/>
      <w:lvlText w:val="%8."/>
      <w:lvlJc w:val="left"/>
      <w:pPr>
        <w:tabs>
          <w:tab w:val="num" w:pos="5400"/>
        </w:tabs>
        <w:ind w:left="5400" w:hanging="360"/>
      </w:pPr>
    </w:lvl>
    <w:lvl w:ilvl="8" w:tplc="D2FE0110" w:tentative="1">
      <w:start w:val="1"/>
      <w:numFmt w:val="lowerRoman"/>
      <w:lvlText w:val="%9."/>
      <w:lvlJc w:val="right"/>
      <w:pPr>
        <w:tabs>
          <w:tab w:val="num" w:pos="6120"/>
        </w:tabs>
        <w:ind w:left="6120" w:hanging="180"/>
      </w:pPr>
    </w:lvl>
  </w:abstractNum>
  <w:abstractNum w:abstractNumId="45" w15:restartNumberingAfterBreak="0">
    <w:nsid w:val="77292173"/>
    <w:multiLevelType w:val="singleLevel"/>
    <w:tmpl w:val="0809000F"/>
    <w:lvl w:ilvl="0">
      <w:start w:val="1"/>
      <w:numFmt w:val="decimal"/>
      <w:lvlText w:val="%1."/>
      <w:lvlJc w:val="left"/>
      <w:pPr>
        <w:tabs>
          <w:tab w:val="num" w:pos="360"/>
        </w:tabs>
        <w:ind w:left="360" w:hanging="360"/>
      </w:pPr>
    </w:lvl>
  </w:abstractNum>
  <w:abstractNum w:abstractNumId="46" w15:restartNumberingAfterBreak="0">
    <w:nsid w:val="79602476"/>
    <w:multiLevelType w:val="hybridMultilevel"/>
    <w:tmpl w:val="F4E6E6CA"/>
    <w:lvl w:ilvl="0" w:tplc="81421EE2">
      <w:start w:val="14"/>
      <w:numFmt w:val="bullet"/>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400D7"/>
    <w:multiLevelType w:val="singleLevel"/>
    <w:tmpl w:val="0809000F"/>
    <w:lvl w:ilvl="0">
      <w:start w:val="1"/>
      <w:numFmt w:val="decimal"/>
      <w:lvlText w:val="%1."/>
      <w:lvlJc w:val="left"/>
      <w:pPr>
        <w:tabs>
          <w:tab w:val="num" w:pos="360"/>
        </w:tabs>
        <w:ind w:left="360" w:hanging="360"/>
      </w:pPr>
    </w:lvl>
  </w:abstractNum>
  <w:num w:numId="1">
    <w:abstractNumId w:val="41"/>
  </w:num>
  <w:num w:numId="2">
    <w:abstractNumId w:val="1"/>
  </w:num>
  <w:num w:numId="3">
    <w:abstractNumId w:val="15"/>
  </w:num>
  <w:num w:numId="4">
    <w:abstractNumId w:val="38"/>
  </w:num>
  <w:num w:numId="5">
    <w:abstractNumId w:val="5"/>
  </w:num>
  <w:num w:numId="6">
    <w:abstractNumId w:val="14"/>
  </w:num>
  <w:num w:numId="7">
    <w:abstractNumId w:val="33"/>
  </w:num>
  <w:num w:numId="8">
    <w:abstractNumId w:val="43"/>
  </w:num>
  <w:num w:numId="9">
    <w:abstractNumId w:val="23"/>
  </w:num>
  <w:num w:numId="10">
    <w:abstractNumId w:val="7"/>
  </w:num>
  <w:num w:numId="11">
    <w:abstractNumId w:val="10"/>
  </w:num>
  <w:num w:numId="12">
    <w:abstractNumId w:val="36"/>
  </w:num>
  <w:num w:numId="13">
    <w:abstractNumId w:val="47"/>
  </w:num>
  <w:num w:numId="14">
    <w:abstractNumId w:val="45"/>
  </w:num>
  <w:num w:numId="15">
    <w:abstractNumId w:val="34"/>
  </w:num>
  <w:num w:numId="16">
    <w:abstractNumId w:val="0"/>
  </w:num>
  <w:num w:numId="17">
    <w:abstractNumId w:val="8"/>
  </w:num>
  <w:num w:numId="18">
    <w:abstractNumId w:val="12"/>
  </w:num>
  <w:num w:numId="19">
    <w:abstractNumId w:val="4"/>
  </w:num>
  <w:num w:numId="20">
    <w:abstractNumId w:val="22"/>
  </w:num>
  <w:num w:numId="21">
    <w:abstractNumId w:val="16"/>
  </w:num>
  <w:num w:numId="22">
    <w:abstractNumId w:val="20"/>
  </w:num>
  <w:num w:numId="23">
    <w:abstractNumId w:val="30"/>
  </w:num>
  <w:num w:numId="24">
    <w:abstractNumId w:val="39"/>
  </w:num>
  <w:num w:numId="25">
    <w:abstractNumId w:val="19"/>
  </w:num>
  <w:num w:numId="26">
    <w:abstractNumId w:val="18"/>
  </w:num>
  <w:num w:numId="27">
    <w:abstractNumId w:val="32"/>
  </w:num>
  <w:num w:numId="28">
    <w:abstractNumId w:val="31"/>
  </w:num>
  <w:num w:numId="29">
    <w:abstractNumId w:val="42"/>
  </w:num>
  <w:num w:numId="30">
    <w:abstractNumId w:val="21"/>
  </w:num>
  <w:num w:numId="31">
    <w:abstractNumId w:val="35"/>
  </w:num>
  <w:num w:numId="32">
    <w:abstractNumId w:val="24"/>
  </w:num>
  <w:num w:numId="33">
    <w:abstractNumId w:val="28"/>
  </w:num>
  <w:num w:numId="34">
    <w:abstractNumId w:val="37"/>
  </w:num>
  <w:num w:numId="35">
    <w:abstractNumId w:val="9"/>
  </w:num>
  <w:num w:numId="36">
    <w:abstractNumId w:val="44"/>
  </w:num>
  <w:num w:numId="37">
    <w:abstractNumId w:val="25"/>
  </w:num>
  <w:num w:numId="38">
    <w:abstractNumId w:val="40"/>
  </w:num>
  <w:num w:numId="39">
    <w:abstractNumId w:val="27"/>
  </w:num>
  <w:num w:numId="40">
    <w:abstractNumId w:val="46"/>
  </w:num>
  <w:num w:numId="41">
    <w:abstractNumId w:val="3"/>
  </w:num>
  <w:num w:numId="42">
    <w:abstractNumId w:val="13"/>
  </w:num>
  <w:num w:numId="43">
    <w:abstractNumId w:val="29"/>
  </w:num>
  <w:num w:numId="44">
    <w:abstractNumId w:val="11"/>
  </w:num>
  <w:num w:numId="45">
    <w:abstractNumId w:val="6"/>
  </w:num>
  <w:num w:numId="46">
    <w:abstractNumId w:val="17"/>
  </w:num>
  <w:num w:numId="47">
    <w:abstractNumId w:val="2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7C0"/>
    <w:rsid w:val="00002057"/>
    <w:rsid w:val="0004322A"/>
    <w:rsid w:val="000635CD"/>
    <w:rsid w:val="000E1A28"/>
    <w:rsid w:val="000F33A9"/>
    <w:rsid w:val="000F49D2"/>
    <w:rsid w:val="00113841"/>
    <w:rsid w:val="00116CD5"/>
    <w:rsid w:val="001B368E"/>
    <w:rsid w:val="001D61F7"/>
    <w:rsid w:val="00204D5B"/>
    <w:rsid w:val="00215765"/>
    <w:rsid w:val="002275BF"/>
    <w:rsid w:val="002870AD"/>
    <w:rsid w:val="002D4629"/>
    <w:rsid w:val="002D70C1"/>
    <w:rsid w:val="002F007E"/>
    <w:rsid w:val="0038602B"/>
    <w:rsid w:val="003D0BDD"/>
    <w:rsid w:val="00400A66"/>
    <w:rsid w:val="00401C6B"/>
    <w:rsid w:val="004E706A"/>
    <w:rsid w:val="00513A0A"/>
    <w:rsid w:val="00580915"/>
    <w:rsid w:val="005B27F2"/>
    <w:rsid w:val="005B672E"/>
    <w:rsid w:val="005D69C9"/>
    <w:rsid w:val="0061725D"/>
    <w:rsid w:val="00627017"/>
    <w:rsid w:val="00657789"/>
    <w:rsid w:val="00671749"/>
    <w:rsid w:val="006D3E94"/>
    <w:rsid w:val="006E4C87"/>
    <w:rsid w:val="007023A4"/>
    <w:rsid w:val="007A081E"/>
    <w:rsid w:val="007C2946"/>
    <w:rsid w:val="007E085F"/>
    <w:rsid w:val="00815BC1"/>
    <w:rsid w:val="00817440"/>
    <w:rsid w:val="00873776"/>
    <w:rsid w:val="008C72A6"/>
    <w:rsid w:val="008E125D"/>
    <w:rsid w:val="009707F8"/>
    <w:rsid w:val="009B185D"/>
    <w:rsid w:val="009C5B5F"/>
    <w:rsid w:val="009E006A"/>
    <w:rsid w:val="009E5E66"/>
    <w:rsid w:val="00A062DF"/>
    <w:rsid w:val="00A12A75"/>
    <w:rsid w:val="00A61A5F"/>
    <w:rsid w:val="00A91D0C"/>
    <w:rsid w:val="00AD4937"/>
    <w:rsid w:val="00AE6F23"/>
    <w:rsid w:val="00B007E7"/>
    <w:rsid w:val="00B33A29"/>
    <w:rsid w:val="00B8442D"/>
    <w:rsid w:val="00BC147D"/>
    <w:rsid w:val="00BC56E7"/>
    <w:rsid w:val="00BD5A24"/>
    <w:rsid w:val="00BE4CC5"/>
    <w:rsid w:val="00C13CA4"/>
    <w:rsid w:val="00C46C4D"/>
    <w:rsid w:val="00C477C0"/>
    <w:rsid w:val="00C81AC7"/>
    <w:rsid w:val="00CA18B0"/>
    <w:rsid w:val="00CC0540"/>
    <w:rsid w:val="00CD74B3"/>
    <w:rsid w:val="00CF794E"/>
    <w:rsid w:val="00D2429A"/>
    <w:rsid w:val="00D3611E"/>
    <w:rsid w:val="00D46B10"/>
    <w:rsid w:val="00D52709"/>
    <w:rsid w:val="00D7441E"/>
    <w:rsid w:val="00DA48FC"/>
    <w:rsid w:val="00DB5465"/>
    <w:rsid w:val="00DE53FA"/>
    <w:rsid w:val="00E04EF8"/>
    <w:rsid w:val="00E061BA"/>
    <w:rsid w:val="00E75546"/>
    <w:rsid w:val="00E9004C"/>
    <w:rsid w:val="00E90AC4"/>
    <w:rsid w:val="00EA1774"/>
    <w:rsid w:val="00EF7829"/>
    <w:rsid w:val="00F15A42"/>
    <w:rsid w:val="00F8797B"/>
    <w:rsid w:val="00FA27B7"/>
    <w:rsid w:val="00FA2D10"/>
    <w:rsid w:val="00FB429E"/>
    <w:rsid w:val="00FC18E1"/>
    <w:rsid w:val="00FE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7B2BF"/>
  <w15:docId w15:val="{440362B2-7705-8742-AE7C-A5CA6509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A062DF"/>
    <w:pPr>
      <w:ind w:left="720"/>
    </w:pPr>
  </w:style>
  <w:style w:type="character" w:styleId="Emphasis">
    <w:name w:val="Emphasis"/>
    <w:basedOn w:val="DefaultParagraphFont"/>
    <w:qFormat/>
    <w:rsid w:val="00BC147D"/>
    <w:rPr>
      <w:i/>
      <w:iCs/>
    </w:rPr>
  </w:style>
  <w:style w:type="paragraph" w:styleId="BalloonText">
    <w:name w:val="Balloon Text"/>
    <w:basedOn w:val="Normal"/>
    <w:link w:val="BalloonTextChar"/>
    <w:rsid w:val="00BE4CC5"/>
    <w:rPr>
      <w:rFonts w:ascii="Tahoma" w:hAnsi="Tahoma" w:cs="Tahoma"/>
      <w:sz w:val="16"/>
      <w:szCs w:val="16"/>
    </w:rPr>
  </w:style>
  <w:style w:type="character" w:customStyle="1" w:styleId="BalloonTextChar">
    <w:name w:val="Balloon Text Char"/>
    <w:basedOn w:val="DefaultParagraphFont"/>
    <w:link w:val="BalloonText"/>
    <w:rsid w:val="00BE4C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1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Abbey Legal</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Claire Birkinshaw</dc:creator>
  <cp:lastModifiedBy>Amy Lighton</cp:lastModifiedBy>
  <cp:revision>3</cp:revision>
  <cp:lastPrinted>2019-09-02T12:25:00Z</cp:lastPrinted>
  <dcterms:created xsi:type="dcterms:W3CDTF">2019-09-02T12:27:00Z</dcterms:created>
  <dcterms:modified xsi:type="dcterms:W3CDTF">2020-03-12T15:37:00Z</dcterms:modified>
</cp:coreProperties>
</file>